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A1B3" w14:textId="30FF8EA5" w:rsidR="00C1300A" w:rsidRDefault="00A4605E" w:rsidP="00C1300A">
      <w:pPr>
        <w:jc w:val="center"/>
        <w:rPr>
          <w:b/>
          <w:sz w:val="32"/>
          <w:szCs w:val="32"/>
        </w:rPr>
      </w:pPr>
      <w:r w:rsidRPr="00C50A0C">
        <w:rPr>
          <w:b/>
          <w:sz w:val="32"/>
          <w:szCs w:val="32"/>
        </w:rPr>
        <w:t xml:space="preserve">Årsplan </w:t>
      </w:r>
      <w:r w:rsidR="009A2E2A">
        <w:rPr>
          <w:b/>
          <w:sz w:val="32"/>
          <w:szCs w:val="32"/>
        </w:rPr>
        <w:t xml:space="preserve">Produksjon for scene </w:t>
      </w:r>
      <w:r w:rsidR="00C1300A" w:rsidRPr="00C50A0C">
        <w:rPr>
          <w:b/>
          <w:sz w:val="32"/>
          <w:szCs w:val="32"/>
        </w:rPr>
        <w:t>ved Byremo ungdomsskole</w:t>
      </w:r>
    </w:p>
    <w:p w14:paraId="30F34B52" w14:textId="77777777" w:rsidR="009A2E2A" w:rsidRPr="00142FB7" w:rsidRDefault="009A2E2A" w:rsidP="009A2E2A">
      <w:pPr>
        <w:rPr>
          <w:rFonts w:ascii="Calibri" w:hAnsi="Calibri" w:cs="Calibri"/>
          <w:b/>
          <w:sz w:val="48"/>
          <w:szCs w:val="24"/>
        </w:rPr>
      </w:pPr>
      <w:r w:rsidRPr="00142FB7">
        <w:rPr>
          <w:rFonts w:ascii="Calibri" w:hAnsi="Calibri" w:cs="Calibri"/>
          <w:b/>
          <w:sz w:val="48"/>
          <w:szCs w:val="24"/>
        </w:rPr>
        <w:t>Om faget</w:t>
      </w:r>
    </w:p>
    <w:p w14:paraId="009D5C57" w14:textId="77777777" w:rsidR="009A2E2A" w:rsidRPr="004229E3" w:rsidRDefault="009A2E2A" w:rsidP="009A2E2A">
      <w:pPr>
        <w:rPr>
          <w:rFonts w:ascii="Calibri" w:hAnsi="Calibri" w:cs="Calibri"/>
          <w:b/>
          <w:sz w:val="28"/>
          <w:szCs w:val="24"/>
        </w:rPr>
      </w:pPr>
      <w:r w:rsidRPr="004229E3">
        <w:rPr>
          <w:rFonts w:ascii="Calibri" w:hAnsi="Calibri" w:cs="Calibri"/>
          <w:b/>
          <w:sz w:val="28"/>
          <w:szCs w:val="24"/>
        </w:rPr>
        <w:t>Fagets relevans og sentrale verdier</w:t>
      </w:r>
    </w:p>
    <w:p w14:paraId="6A155940" w14:textId="38A2E253" w:rsidR="009A2E2A" w:rsidRPr="004229E3" w:rsidRDefault="009A2E2A" w:rsidP="009A2E2A">
      <w:pPr>
        <w:rPr>
          <w:rFonts w:ascii="Calibri" w:hAnsi="Calibri" w:cs="Calibri"/>
          <w:sz w:val="28"/>
          <w:szCs w:val="24"/>
        </w:rPr>
      </w:pPr>
      <w:r w:rsidRPr="004229E3">
        <w:rPr>
          <w:rFonts w:ascii="Calibri" w:hAnsi="Calibri" w:cs="Calibri"/>
          <w:sz w:val="28"/>
          <w:szCs w:val="24"/>
        </w:rPr>
        <w:t>Produksjon for scene handler om å gi elevene erfaring med scenisk</w:t>
      </w:r>
      <w:r w:rsidR="004229E3">
        <w:rPr>
          <w:rFonts w:ascii="Calibri" w:hAnsi="Calibri" w:cs="Calibri"/>
          <w:sz w:val="28"/>
          <w:szCs w:val="24"/>
        </w:rPr>
        <w:t xml:space="preserve"> </w:t>
      </w:r>
      <w:r w:rsidRPr="004229E3">
        <w:rPr>
          <w:rFonts w:ascii="Calibri" w:hAnsi="Calibri" w:cs="Calibri"/>
          <w:sz w:val="28"/>
          <w:szCs w:val="24"/>
        </w:rPr>
        <w:t>produksjon. Gjennom faget skal elevene få erfaring med de ulike delene i en</w:t>
      </w:r>
      <w:r w:rsidR="004229E3">
        <w:rPr>
          <w:rFonts w:ascii="Calibri" w:hAnsi="Calibri" w:cs="Calibri"/>
          <w:sz w:val="28"/>
          <w:szCs w:val="24"/>
        </w:rPr>
        <w:t xml:space="preserve"> </w:t>
      </w:r>
      <w:r w:rsidRPr="004229E3">
        <w:rPr>
          <w:rFonts w:ascii="Calibri" w:hAnsi="Calibri" w:cs="Calibri"/>
          <w:sz w:val="28"/>
          <w:szCs w:val="24"/>
        </w:rPr>
        <w:t>scenisk produksjon, fra planlegging til ferdig produkt. Elevene skal også få</w:t>
      </w:r>
      <w:r w:rsidR="004229E3">
        <w:rPr>
          <w:rFonts w:ascii="Calibri" w:hAnsi="Calibri" w:cs="Calibri"/>
          <w:sz w:val="28"/>
          <w:szCs w:val="24"/>
        </w:rPr>
        <w:t xml:space="preserve"> </w:t>
      </w:r>
      <w:r w:rsidRPr="004229E3">
        <w:rPr>
          <w:rFonts w:ascii="Calibri" w:hAnsi="Calibri" w:cs="Calibri"/>
          <w:sz w:val="28"/>
          <w:szCs w:val="24"/>
        </w:rPr>
        <w:t>kulturopplevelser og utforske ulike kunstneriske uttrykk. Faget skal bidra til at</w:t>
      </w:r>
      <w:r w:rsidR="004229E3">
        <w:rPr>
          <w:rFonts w:ascii="Calibri" w:hAnsi="Calibri" w:cs="Calibri"/>
          <w:sz w:val="28"/>
          <w:szCs w:val="24"/>
        </w:rPr>
        <w:t xml:space="preserve"> </w:t>
      </w:r>
      <w:r w:rsidRPr="004229E3">
        <w:rPr>
          <w:rFonts w:ascii="Calibri" w:hAnsi="Calibri" w:cs="Calibri"/>
          <w:sz w:val="28"/>
          <w:szCs w:val="24"/>
        </w:rPr>
        <w:t>elevene utfordrer og utvikler sine ferdigheter faglig og sosialt gjennom</w:t>
      </w:r>
      <w:r w:rsidR="004229E3">
        <w:rPr>
          <w:rFonts w:ascii="Calibri" w:hAnsi="Calibri" w:cs="Calibri"/>
          <w:sz w:val="28"/>
          <w:szCs w:val="24"/>
        </w:rPr>
        <w:t xml:space="preserve"> </w:t>
      </w:r>
      <w:r w:rsidRPr="004229E3">
        <w:rPr>
          <w:rFonts w:ascii="Calibri" w:hAnsi="Calibri" w:cs="Calibri"/>
          <w:sz w:val="28"/>
          <w:szCs w:val="24"/>
        </w:rPr>
        <w:t>kunstnerisk samarbeid og samspill. Kreativitet og engasjement er egenskaper</w:t>
      </w:r>
      <w:r w:rsidR="004229E3">
        <w:rPr>
          <w:rFonts w:ascii="Calibri" w:hAnsi="Calibri" w:cs="Calibri"/>
          <w:sz w:val="28"/>
          <w:szCs w:val="24"/>
        </w:rPr>
        <w:t xml:space="preserve"> </w:t>
      </w:r>
      <w:r w:rsidRPr="004229E3">
        <w:rPr>
          <w:rFonts w:ascii="Calibri" w:hAnsi="Calibri" w:cs="Calibri"/>
          <w:sz w:val="28"/>
          <w:szCs w:val="24"/>
        </w:rPr>
        <w:t>samfunnet og arbeidslivet vil ha behov for i framtiden.</w:t>
      </w:r>
    </w:p>
    <w:p w14:paraId="2BC7F650" w14:textId="3A6058EC" w:rsidR="009A2E2A" w:rsidRPr="004229E3" w:rsidRDefault="009A2E2A" w:rsidP="009A2E2A">
      <w:pPr>
        <w:rPr>
          <w:rFonts w:ascii="Calibri" w:hAnsi="Calibri" w:cs="Calibri"/>
          <w:sz w:val="28"/>
          <w:szCs w:val="24"/>
        </w:rPr>
      </w:pPr>
      <w:r w:rsidRPr="004229E3">
        <w:rPr>
          <w:rFonts w:ascii="Calibri" w:hAnsi="Calibri" w:cs="Calibri"/>
          <w:sz w:val="28"/>
          <w:szCs w:val="24"/>
        </w:rPr>
        <w:t>Alle fag skal bidra til å realisere verdigrunnlaget for opplæringen. Valgfaget</w:t>
      </w:r>
      <w:r w:rsidR="004229E3">
        <w:rPr>
          <w:rFonts w:ascii="Calibri" w:hAnsi="Calibri" w:cs="Calibri"/>
          <w:sz w:val="28"/>
          <w:szCs w:val="24"/>
        </w:rPr>
        <w:t xml:space="preserve"> </w:t>
      </w:r>
      <w:r w:rsidRPr="004229E3">
        <w:rPr>
          <w:rFonts w:ascii="Calibri" w:hAnsi="Calibri" w:cs="Calibri"/>
          <w:sz w:val="28"/>
          <w:szCs w:val="24"/>
        </w:rPr>
        <w:t>produksjon for scene skal bidra til at elevene utfolder skaperglede,</w:t>
      </w:r>
      <w:r w:rsidR="004229E3">
        <w:rPr>
          <w:rFonts w:ascii="Calibri" w:hAnsi="Calibri" w:cs="Calibri"/>
          <w:sz w:val="28"/>
          <w:szCs w:val="24"/>
        </w:rPr>
        <w:t xml:space="preserve"> </w:t>
      </w:r>
      <w:r w:rsidRPr="004229E3">
        <w:rPr>
          <w:rFonts w:ascii="Calibri" w:hAnsi="Calibri" w:cs="Calibri"/>
          <w:sz w:val="28"/>
          <w:szCs w:val="24"/>
        </w:rPr>
        <w:t>engasjement og utforskertrang. Faget skal også bidra til at elevene kan få et</w:t>
      </w:r>
      <w:r w:rsidR="004229E3">
        <w:rPr>
          <w:rFonts w:ascii="Calibri" w:hAnsi="Calibri" w:cs="Calibri"/>
          <w:sz w:val="28"/>
          <w:szCs w:val="24"/>
        </w:rPr>
        <w:t xml:space="preserve"> </w:t>
      </w:r>
      <w:r w:rsidRPr="004229E3">
        <w:rPr>
          <w:rFonts w:ascii="Calibri" w:hAnsi="Calibri" w:cs="Calibri"/>
          <w:sz w:val="28"/>
          <w:szCs w:val="24"/>
        </w:rPr>
        <w:t>styrket selvbilde, økt selvinnsikt og økt sosial kompetanse gjennom samspill</w:t>
      </w:r>
      <w:r w:rsidR="004229E3">
        <w:rPr>
          <w:rFonts w:ascii="Calibri" w:hAnsi="Calibri" w:cs="Calibri"/>
          <w:sz w:val="28"/>
          <w:szCs w:val="24"/>
        </w:rPr>
        <w:t xml:space="preserve"> </w:t>
      </w:r>
      <w:r w:rsidRPr="004229E3">
        <w:rPr>
          <w:rFonts w:ascii="Calibri" w:hAnsi="Calibri" w:cs="Calibri"/>
          <w:sz w:val="28"/>
          <w:szCs w:val="24"/>
        </w:rPr>
        <w:t>mot en ferdig produksjon. Videre skal faget bidra til at elevenes identitet kan</w:t>
      </w:r>
      <w:r w:rsidR="004229E3">
        <w:rPr>
          <w:rFonts w:ascii="Calibri" w:hAnsi="Calibri" w:cs="Calibri"/>
          <w:sz w:val="28"/>
          <w:szCs w:val="24"/>
        </w:rPr>
        <w:t xml:space="preserve"> </w:t>
      </w:r>
      <w:r w:rsidRPr="004229E3">
        <w:rPr>
          <w:rFonts w:ascii="Calibri" w:hAnsi="Calibri" w:cs="Calibri"/>
          <w:sz w:val="28"/>
          <w:szCs w:val="24"/>
        </w:rPr>
        <w:t>bli styrket gjennom demokratisk meningsutveksling og kreative prosesser.</w:t>
      </w:r>
    </w:p>
    <w:p w14:paraId="31411A61" w14:textId="77777777" w:rsidR="009A2E2A" w:rsidRPr="004229E3" w:rsidRDefault="009A2E2A" w:rsidP="009A2E2A">
      <w:pPr>
        <w:rPr>
          <w:rFonts w:ascii="Calibri" w:hAnsi="Calibri" w:cs="Calibri"/>
          <w:sz w:val="28"/>
          <w:szCs w:val="24"/>
        </w:rPr>
      </w:pPr>
      <w:r w:rsidRPr="004229E3">
        <w:rPr>
          <w:rFonts w:ascii="Calibri" w:hAnsi="Calibri" w:cs="Calibri"/>
          <w:sz w:val="28"/>
          <w:szCs w:val="24"/>
        </w:rPr>
        <w:t>Valgfagene henter innhold fra andre fag i grunnskolen.</w:t>
      </w:r>
    </w:p>
    <w:p w14:paraId="299DC15F" w14:textId="77777777" w:rsidR="009A2E2A" w:rsidRPr="004229E3" w:rsidRDefault="009A2E2A" w:rsidP="009A2E2A">
      <w:pPr>
        <w:rPr>
          <w:rFonts w:ascii="Calibri" w:hAnsi="Calibri" w:cs="Calibri"/>
          <w:b/>
          <w:sz w:val="36"/>
          <w:szCs w:val="24"/>
        </w:rPr>
      </w:pPr>
      <w:r w:rsidRPr="004229E3">
        <w:rPr>
          <w:rFonts w:ascii="Calibri" w:hAnsi="Calibri" w:cs="Calibri"/>
          <w:b/>
          <w:sz w:val="36"/>
          <w:szCs w:val="24"/>
        </w:rPr>
        <w:t>Kjerneelementer</w:t>
      </w:r>
    </w:p>
    <w:p w14:paraId="241033F4" w14:textId="77777777" w:rsidR="009A2E2A" w:rsidRPr="004229E3" w:rsidRDefault="009A2E2A" w:rsidP="009A2E2A">
      <w:pPr>
        <w:rPr>
          <w:rFonts w:ascii="Calibri" w:hAnsi="Calibri" w:cs="Calibri"/>
          <w:b/>
          <w:sz w:val="28"/>
          <w:szCs w:val="24"/>
        </w:rPr>
      </w:pPr>
      <w:r w:rsidRPr="004229E3">
        <w:rPr>
          <w:rFonts w:ascii="Calibri" w:hAnsi="Calibri" w:cs="Calibri"/>
          <w:b/>
          <w:sz w:val="28"/>
          <w:szCs w:val="24"/>
        </w:rPr>
        <w:t>Scenisk produksjon</w:t>
      </w:r>
    </w:p>
    <w:p w14:paraId="537E2C20" w14:textId="4360F4EB" w:rsidR="009A2E2A" w:rsidRPr="004229E3" w:rsidRDefault="009A2E2A" w:rsidP="009A2E2A">
      <w:pPr>
        <w:rPr>
          <w:rFonts w:ascii="Calibri" w:hAnsi="Calibri" w:cs="Calibri"/>
          <w:sz w:val="28"/>
          <w:szCs w:val="24"/>
        </w:rPr>
      </w:pPr>
      <w:r w:rsidRPr="004229E3">
        <w:rPr>
          <w:rFonts w:ascii="Calibri" w:hAnsi="Calibri" w:cs="Calibri"/>
          <w:sz w:val="28"/>
          <w:szCs w:val="24"/>
        </w:rPr>
        <w:t>Kjerneelementet scenisk produksjon handler om at elevene skal utforske</w:t>
      </w:r>
      <w:r w:rsidR="004229E3">
        <w:rPr>
          <w:rFonts w:ascii="Calibri" w:hAnsi="Calibri" w:cs="Calibri"/>
          <w:sz w:val="28"/>
          <w:szCs w:val="24"/>
        </w:rPr>
        <w:t xml:space="preserve"> </w:t>
      </w:r>
      <w:r w:rsidRPr="004229E3">
        <w:rPr>
          <w:rFonts w:ascii="Calibri" w:hAnsi="Calibri" w:cs="Calibri"/>
          <w:sz w:val="28"/>
          <w:szCs w:val="24"/>
        </w:rPr>
        <w:t>forskjellige metoder og de ulike elementene i en produksjonsprosess. Alle</w:t>
      </w:r>
      <w:r w:rsidR="004229E3">
        <w:rPr>
          <w:rFonts w:ascii="Calibri" w:hAnsi="Calibri" w:cs="Calibri"/>
          <w:sz w:val="28"/>
          <w:szCs w:val="24"/>
        </w:rPr>
        <w:t xml:space="preserve"> </w:t>
      </w:r>
      <w:r w:rsidRPr="004229E3">
        <w:rPr>
          <w:rFonts w:ascii="Calibri" w:hAnsi="Calibri" w:cs="Calibri"/>
          <w:sz w:val="28"/>
          <w:szCs w:val="24"/>
        </w:rPr>
        <w:t>oppgaver og faser i en scenisk produksjon er viktige, fra idéfasen til det</w:t>
      </w:r>
      <w:r w:rsidR="004229E3">
        <w:rPr>
          <w:rFonts w:ascii="Calibri" w:hAnsi="Calibri" w:cs="Calibri"/>
          <w:sz w:val="28"/>
          <w:szCs w:val="24"/>
        </w:rPr>
        <w:t xml:space="preserve"> </w:t>
      </w:r>
      <w:r w:rsidRPr="004229E3">
        <w:rPr>
          <w:rFonts w:ascii="Calibri" w:hAnsi="Calibri" w:cs="Calibri"/>
          <w:sz w:val="28"/>
          <w:szCs w:val="24"/>
        </w:rPr>
        <w:t>ferdige produktet.</w:t>
      </w:r>
    </w:p>
    <w:p w14:paraId="2A6FAE94" w14:textId="77777777" w:rsidR="009A2E2A" w:rsidRPr="004229E3" w:rsidRDefault="009A2E2A" w:rsidP="009A2E2A">
      <w:pPr>
        <w:rPr>
          <w:rFonts w:ascii="Calibri" w:hAnsi="Calibri" w:cs="Calibri"/>
          <w:b/>
          <w:sz w:val="28"/>
          <w:szCs w:val="24"/>
        </w:rPr>
      </w:pPr>
      <w:r w:rsidRPr="004229E3">
        <w:rPr>
          <w:rFonts w:ascii="Calibri" w:hAnsi="Calibri" w:cs="Calibri"/>
          <w:b/>
          <w:sz w:val="28"/>
          <w:szCs w:val="24"/>
        </w:rPr>
        <w:lastRenderedPageBreak/>
        <w:t>Kunstnerisk formidling</w:t>
      </w:r>
    </w:p>
    <w:p w14:paraId="49C13B6D" w14:textId="39CA6EBA" w:rsidR="009A2E2A" w:rsidRPr="004229E3" w:rsidRDefault="009A2E2A" w:rsidP="009A2E2A">
      <w:pPr>
        <w:rPr>
          <w:rFonts w:ascii="Calibri" w:hAnsi="Calibri" w:cs="Calibri"/>
          <w:sz w:val="28"/>
          <w:szCs w:val="24"/>
        </w:rPr>
      </w:pPr>
      <w:r w:rsidRPr="004229E3">
        <w:rPr>
          <w:rFonts w:ascii="Calibri" w:hAnsi="Calibri" w:cs="Calibri"/>
          <w:sz w:val="28"/>
          <w:szCs w:val="24"/>
        </w:rPr>
        <w:t>Kjerneelementet kunstnerisk formidling handler om at elevene skal utvikle</w:t>
      </w:r>
      <w:r w:rsidR="004229E3">
        <w:rPr>
          <w:rFonts w:ascii="Calibri" w:hAnsi="Calibri" w:cs="Calibri"/>
          <w:sz w:val="28"/>
          <w:szCs w:val="24"/>
        </w:rPr>
        <w:t xml:space="preserve"> </w:t>
      </w:r>
      <w:r w:rsidRPr="004229E3">
        <w:rPr>
          <w:rFonts w:ascii="Calibri" w:hAnsi="Calibri" w:cs="Calibri"/>
          <w:sz w:val="28"/>
          <w:szCs w:val="24"/>
        </w:rPr>
        <w:t>ferdigheter gjennom kunstnerisk samspill. Kunstnerisk formidling omfatter</w:t>
      </w:r>
      <w:r w:rsidR="004229E3">
        <w:rPr>
          <w:rFonts w:ascii="Calibri" w:hAnsi="Calibri" w:cs="Calibri"/>
          <w:sz w:val="28"/>
          <w:szCs w:val="24"/>
        </w:rPr>
        <w:t xml:space="preserve"> </w:t>
      </w:r>
      <w:r w:rsidRPr="004229E3">
        <w:rPr>
          <w:rFonts w:ascii="Calibri" w:hAnsi="Calibri" w:cs="Calibri"/>
          <w:sz w:val="28"/>
          <w:szCs w:val="24"/>
        </w:rPr>
        <w:t>også ulike kunstneriske, tekniske og sosiale oppgaver som elevene utfører i</w:t>
      </w:r>
      <w:r w:rsidR="004229E3">
        <w:rPr>
          <w:rFonts w:ascii="Calibri" w:hAnsi="Calibri" w:cs="Calibri"/>
          <w:sz w:val="28"/>
          <w:szCs w:val="24"/>
        </w:rPr>
        <w:t xml:space="preserve"> </w:t>
      </w:r>
      <w:r w:rsidRPr="004229E3">
        <w:rPr>
          <w:rFonts w:ascii="Calibri" w:hAnsi="Calibri" w:cs="Calibri"/>
          <w:sz w:val="28"/>
          <w:szCs w:val="24"/>
        </w:rPr>
        <w:t>den sceniske produksjonen.</w:t>
      </w:r>
    </w:p>
    <w:p w14:paraId="151190CD" w14:textId="77777777" w:rsidR="009A2E2A" w:rsidRPr="004229E3" w:rsidRDefault="009A2E2A" w:rsidP="009A2E2A">
      <w:pPr>
        <w:rPr>
          <w:rFonts w:ascii="Calibri" w:hAnsi="Calibri" w:cs="Calibri"/>
          <w:b/>
          <w:sz w:val="28"/>
          <w:szCs w:val="24"/>
        </w:rPr>
      </w:pPr>
      <w:r w:rsidRPr="004229E3">
        <w:rPr>
          <w:rFonts w:ascii="Calibri" w:hAnsi="Calibri" w:cs="Calibri"/>
          <w:b/>
          <w:sz w:val="28"/>
          <w:szCs w:val="24"/>
        </w:rPr>
        <w:t>Identitet i skapende felleskap</w:t>
      </w:r>
    </w:p>
    <w:p w14:paraId="015BCEE3" w14:textId="251B5AF7" w:rsidR="009A2E2A" w:rsidRPr="004229E3" w:rsidRDefault="009A2E2A" w:rsidP="009A2E2A">
      <w:pPr>
        <w:rPr>
          <w:rFonts w:ascii="Calibri" w:hAnsi="Calibri" w:cs="Calibri"/>
          <w:sz w:val="28"/>
          <w:szCs w:val="24"/>
        </w:rPr>
      </w:pPr>
      <w:r w:rsidRPr="004229E3">
        <w:rPr>
          <w:rFonts w:ascii="Calibri" w:hAnsi="Calibri" w:cs="Calibri"/>
          <w:sz w:val="28"/>
          <w:szCs w:val="24"/>
        </w:rPr>
        <w:t>Kjerneelementet identitet i skapende fellesskap handler om å styrke elevenes</w:t>
      </w:r>
      <w:r w:rsidR="004229E3">
        <w:rPr>
          <w:rFonts w:ascii="Calibri" w:hAnsi="Calibri" w:cs="Calibri"/>
          <w:sz w:val="28"/>
          <w:szCs w:val="24"/>
        </w:rPr>
        <w:t xml:space="preserve"> </w:t>
      </w:r>
      <w:r w:rsidRPr="004229E3">
        <w:rPr>
          <w:rFonts w:ascii="Calibri" w:hAnsi="Calibri" w:cs="Calibri"/>
          <w:sz w:val="28"/>
          <w:szCs w:val="24"/>
        </w:rPr>
        <w:t>trygghet, identitet og selvstendighet. Gjennom samspill og samarbeid skal</w:t>
      </w:r>
      <w:r w:rsidR="004229E3">
        <w:rPr>
          <w:rFonts w:ascii="Calibri" w:hAnsi="Calibri" w:cs="Calibri"/>
          <w:sz w:val="28"/>
          <w:szCs w:val="24"/>
        </w:rPr>
        <w:t xml:space="preserve"> </w:t>
      </w:r>
      <w:r w:rsidRPr="004229E3">
        <w:rPr>
          <w:rFonts w:ascii="Calibri" w:hAnsi="Calibri" w:cs="Calibri"/>
          <w:sz w:val="28"/>
          <w:szCs w:val="24"/>
        </w:rPr>
        <w:t>elevene få øve på å bruke sin fantasi og kreativitet, og utfordre seg selv i</w:t>
      </w:r>
    </w:p>
    <w:p w14:paraId="767251B8" w14:textId="22874EDF" w:rsidR="009A2E2A" w:rsidRPr="004229E3" w:rsidRDefault="009A2E2A" w:rsidP="009A2E2A">
      <w:pPr>
        <w:rPr>
          <w:rFonts w:ascii="Calibri" w:hAnsi="Calibri" w:cs="Calibri"/>
          <w:sz w:val="28"/>
          <w:szCs w:val="24"/>
        </w:rPr>
      </w:pPr>
      <w:r w:rsidRPr="004229E3">
        <w:rPr>
          <w:rFonts w:ascii="Calibri" w:hAnsi="Calibri" w:cs="Calibri"/>
          <w:sz w:val="28"/>
          <w:szCs w:val="24"/>
        </w:rPr>
        <w:t>skapende fellesskap. Kjerneelementet handler også om å utvikle forståelse av</w:t>
      </w:r>
      <w:r w:rsidR="004229E3">
        <w:rPr>
          <w:rFonts w:ascii="Calibri" w:hAnsi="Calibri" w:cs="Calibri"/>
          <w:sz w:val="28"/>
          <w:szCs w:val="24"/>
        </w:rPr>
        <w:t xml:space="preserve"> </w:t>
      </w:r>
      <w:r w:rsidRPr="004229E3">
        <w:rPr>
          <w:rFonts w:ascii="Calibri" w:hAnsi="Calibri" w:cs="Calibri"/>
          <w:sz w:val="28"/>
          <w:szCs w:val="24"/>
        </w:rPr>
        <w:t>og toleranse for kunstneriske bidrag fra ulike kunstformer.</w:t>
      </w:r>
    </w:p>
    <w:p w14:paraId="46C7D2EE" w14:textId="77777777" w:rsidR="009A2E2A" w:rsidRPr="004229E3" w:rsidRDefault="009A2E2A" w:rsidP="009A2E2A">
      <w:pPr>
        <w:rPr>
          <w:rFonts w:ascii="Calibri" w:hAnsi="Calibri" w:cs="Calibri"/>
          <w:b/>
          <w:sz w:val="36"/>
          <w:szCs w:val="24"/>
        </w:rPr>
      </w:pPr>
      <w:r w:rsidRPr="004229E3">
        <w:rPr>
          <w:rFonts w:ascii="Calibri" w:hAnsi="Calibri" w:cs="Calibri"/>
          <w:b/>
          <w:sz w:val="36"/>
          <w:szCs w:val="24"/>
        </w:rPr>
        <w:t>Kompetansemål og vurdering</w:t>
      </w:r>
    </w:p>
    <w:p w14:paraId="495AB67B" w14:textId="77777777" w:rsidR="009A2E2A" w:rsidRPr="004229E3" w:rsidRDefault="009A2E2A" w:rsidP="009A2E2A">
      <w:pPr>
        <w:rPr>
          <w:rFonts w:ascii="Calibri" w:hAnsi="Calibri" w:cs="Calibri"/>
          <w:sz w:val="28"/>
          <w:szCs w:val="24"/>
        </w:rPr>
      </w:pPr>
      <w:r w:rsidRPr="004229E3">
        <w:rPr>
          <w:rFonts w:ascii="Calibri" w:hAnsi="Calibri" w:cs="Calibri"/>
          <w:sz w:val="28"/>
          <w:szCs w:val="24"/>
        </w:rPr>
        <w:t>Mål for opplæringen er at eleven skal kunne</w:t>
      </w:r>
    </w:p>
    <w:p w14:paraId="38176985" w14:textId="4E373C34" w:rsidR="009A2E2A" w:rsidRPr="004229E3" w:rsidRDefault="009A2E2A" w:rsidP="004229E3">
      <w:pPr>
        <w:pStyle w:val="Listeavsnitt"/>
        <w:numPr>
          <w:ilvl w:val="0"/>
          <w:numId w:val="5"/>
        </w:numPr>
        <w:rPr>
          <w:rFonts w:ascii="Calibri" w:hAnsi="Calibri" w:cs="Calibri"/>
          <w:sz w:val="28"/>
          <w:szCs w:val="24"/>
        </w:rPr>
      </w:pPr>
      <w:r w:rsidRPr="004229E3">
        <w:rPr>
          <w:rFonts w:ascii="Calibri" w:hAnsi="Calibri" w:cs="Calibri"/>
          <w:sz w:val="28"/>
          <w:szCs w:val="24"/>
        </w:rPr>
        <w:t>planlegge og delta i scenisk produksjon for publikum</w:t>
      </w:r>
    </w:p>
    <w:p w14:paraId="76F55027" w14:textId="77777777" w:rsidR="004229E3" w:rsidRDefault="009A2E2A" w:rsidP="009A2E2A">
      <w:pPr>
        <w:pStyle w:val="Listeavsnitt"/>
        <w:numPr>
          <w:ilvl w:val="0"/>
          <w:numId w:val="5"/>
        </w:numPr>
        <w:rPr>
          <w:rFonts w:ascii="Calibri" w:hAnsi="Calibri" w:cs="Calibri"/>
          <w:sz w:val="28"/>
          <w:szCs w:val="24"/>
        </w:rPr>
      </w:pPr>
      <w:r w:rsidRPr="004229E3">
        <w:rPr>
          <w:rFonts w:ascii="Calibri" w:hAnsi="Calibri" w:cs="Calibri"/>
          <w:sz w:val="28"/>
          <w:szCs w:val="24"/>
        </w:rPr>
        <w:t>utforske, reflektere over og gjøre rede for ulike prosesser som inngår i</w:t>
      </w:r>
      <w:r w:rsidR="004229E3">
        <w:rPr>
          <w:rFonts w:ascii="Calibri" w:hAnsi="Calibri" w:cs="Calibri"/>
          <w:sz w:val="28"/>
          <w:szCs w:val="24"/>
        </w:rPr>
        <w:t xml:space="preserve"> </w:t>
      </w:r>
      <w:r w:rsidRPr="004229E3">
        <w:rPr>
          <w:rFonts w:ascii="Calibri" w:hAnsi="Calibri" w:cs="Calibri"/>
          <w:sz w:val="28"/>
          <w:szCs w:val="24"/>
        </w:rPr>
        <w:t>en scenisk produksjon, og utføre oppgaver knyttet til scenisk</w:t>
      </w:r>
      <w:r w:rsidR="004229E3">
        <w:rPr>
          <w:rFonts w:ascii="Calibri" w:hAnsi="Calibri" w:cs="Calibri"/>
          <w:sz w:val="28"/>
          <w:szCs w:val="24"/>
        </w:rPr>
        <w:t xml:space="preserve"> </w:t>
      </w:r>
      <w:r w:rsidRPr="004229E3">
        <w:rPr>
          <w:rFonts w:ascii="Calibri" w:hAnsi="Calibri" w:cs="Calibri"/>
          <w:sz w:val="28"/>
          <w:szCs w:val="24"/>
        </w:rPr>
        <w:t>produksjon</w:t>
      </w:r>
    </w:p>
    <w:p w14:paraId="068220FB" w14:textId="77777777" w:rsidR="004229E3" w:rsidRDefault="009A2E2A" w:rsidP="009A2E2A">
      <w:pPr>
        <w:pStyle w:val="Listeavsnitt"/>
        <w:numPr>
          <w:ilvl w:val="0"/>
          <w:numId w:val="5"/>
        </w:numPr>
        <w:rPr>
          <w:rFonts w:ascii="Calibri" w:hAnsi="Calibri" w:cs="Calibri"/>
          <w:sz w:val="28"/>
          <w:szCs w:val="24"/>
        </w:rPr>
      </w:pPr>
      <w:r w:rsidRPr="004229E3">
        <w:rPr>
          <w:rFonts w:ascii="Calibri" w:hAnsi="Calibri" w:cs="Calibri"/>
          <w:sz w:val="28"/>
          <w:szCs w:val="24"/>
        </w:rPr>
        <w:t>bidra til dynamisk samspill i utforskende kreative prosesser</w:t>
      </w:r>
    </w:p>
    <w:p w14:paraId="6DA80514" w14:textId="0665B29F" w:rsidR="009A2E2A" w:rsidRPr="004229E3" w:rsidRDefault="009A2E2A" w:rsidP="009A2E2A">
      <w:pPr>
        <w:pStyle w:val="Listeavsnitt"/>
        <w:numPr>
          <w:ilvl w:val="0"/>
          <w:numId w:val="5"/>
        </w:numPr>
        <w:rPr>
          <w:rFonts w:ascii="Calibri" w:hAnsi="Calibri" w:cs="Calibri"/>
          <w:sz w:val="28"/>
          <w:szCs w:val="24"/>
        </w:rPr>
      </w:pPr>
      <w:r w:rsidRPr="004229E3">
        <w:rPr>
          <w:rFonts w:ascii="Calibri" w:hAnsi="Calibri" w:cs="Calibri"/>
          <w:sz w:val="28"/>
          <w:szCs w:val="24"/>
        </w:rPr>
        <w:t>utforske og samtale om ulike kunstneriske uttrykk og kulturopplevelser</w:t>
      </w:r>
    </w:p>
    <w:p w14:paraId="61D7C29A" w14:textId="77777777" w:rsidR="009A2E2A" w:rsidRPr="004229E3" w:rsidRDefault="009A2E2A" w:rsidP="009A2E2A">
      <w:pPr>
        <w:rPr>
          <w:rFonts w:ascii="Calibri" w:hAnsi="Calibri" w:cs="Calibri"/>
          <w:b/>
          <w:sz w:val="28"/>
          <w:szCs w:val="24"/>
        </w:rPr>
      </w:pPr>
      <w:r w:rsidRPr="004229E3">
        <w:rPr>
          <w:rFonts w:ascii="Calibri" w:hAnsi="Calibri" w:cs="Calibri"/>
          <w:b/>
          <w:sz w:val="28"/>
          <w:szCs w:val="24"/>
        </w:rPr>
        <w:t>Underveisvurdering</w:t>
      </w:r>
    </w:p>
    <w:p w14:paraId="7209F9F2" w14:textId="20242925" w:rsidR="009A2E2A" w:rsidRPr="004229E3" w:rsidRDefault="009A2E2A" w:rsidP="009A2E2A">
      <w:pPr>
        <w:rPr>
          <w:rFonts w:ascii="Calibri" w:hAnsi="Calibri" w:cs="Calibri"/>
          <w:sz w:val="28"/>
          <w:szCs w:val="24"/>
        </w:rPr>
      </w:pPr>
      <w:r w:rsidRPr="004229E3">
        <w:rPr>
          <w:rFonts w:ascii="Calibri" w:hAnsi="Calibri" w:cs="Calibri"/>
          <w:sz w:val="28"/>
          <w:szCs w:val="24"/>
        </w:rPr>
        <w:lastRenderedPageBreak/>
        <w:t>Underveisvurderingen skal bidra til å fremme læring og til å utvikle</w:t>
      </w:r>
      <w:r w:rsidR="004229E3">
        <w:rPr>
          <w:rFonts w:ascii="Calibri" w:hAnsi="Calibri" w:cs="Calibri"/>
          <w:sz w:val="28"/>
          <w:szCs w:val="24"/>
        </w:rPr>
        <w:t xml:space="preserve"> </w:t>
      </w:r>
      <w:r w:rsidRPr="004229E3">
        <w:rPr>
          <w:rFonts w:ascii="Calibri" w:hAnsi="Calibri" w:cs="Calibri"/>
          <w:sz w:val="28"/>
          <w:szCs w:val="24"/>
        </w:rPr>
        <w:t>kompetanse i faget. Elevene viser og utvikler kompetanse i valgfaget</w:t>
      </w:r>
      <w:r w:rsidR="004229E3">
        <w:rPr>
          <w:rFonts w:ascii="Calibri" w:hAnsi="Calibri" w:cs="Calibri"/>
          <w:sz w:val="28"/>
          <w:szCs w:val="24"/>
        </w:rPr>
        <w:t xml:space="preserve"> </w:t>
      </w:r>
      <w:r w:rsidRPr="004229E3">
        <w:rPr>
          <w:rFonts w:ascii="Calibri" w:hAnsi="Calibri" w:cs="Calibri"/>
          <w:sz w:val="28"/>
          <w:szCs w:val="24"/>
        </w:rPr>
        <w:t>produksjon for scene når de planlegger og deltar i en scenisk produksjon. De</w:t>
      </w:r>
      <w:r w:rsidR="004229E3">
        <w:rPr>
          <w:rFonts w:ascii="Calibri" w:hAnsi="Calibri" w:cs="Calibri"/>
          <w:sz w:val="28"/>
          <w:szCs w:val="24"/>
        </w:rPr>
        <w:t xml:space="preserve"> </w:t>
      </w:r>
      <w:r w:rsidRPr="004229E3">
        <w:rPr>
          <w:rFonts w:ascii="Calibri" w:hAnsi="Calibri" w:cs="Calibri"/>
          <w:sz w:val="28"/>
          <w:szCs w:val="24"/>
        </w:rPr>
        <w:t>viser og utvikler også kompetanse når de reflekterer over egen utvikling og</w:t>
      </w:r>
      <w:r w:rsidR="004229E3">
        <w:rPr>
          <w:rFonts w:ascii="Calibri" w:hAnsi="Calibri" w:cs="Calibri"/>
          <w:sz w:val="28"/>
          <w:szCs w:val="24"/>
        </w:rPr>
        <w:t xml:space="preserve"> </w:t>
      </w:r>
      <w:r w:rsidRPr="004229E3">
        <w:rPr>
          <w:rFonts w:ascii="Calibri" w:hAnsi="Calibri" w:cs="Calibri"/>
          <w:sz w:val="28"/>
          <w:szCs w:val="24"/>
        </w:rPr>
        <w:t>over prosessen med å skape en scenisk produksjon. Videre viser og utvikler</w:t>
      </w:r>
      <w:r w:rsidR="004229E3">
        <w:rPr>
          <w:rFonts w:ascii="Calibri" w:hAnsi="Calibri" w:cs="Calibri"/>
          <w:sz w:val="28"/>
          <w:szCs w:val="24"/>
        </w:rPr>
        <w:t xml:space="preserve"> </w:t>
      </w:r>
      <w:r w:rsidRPr="004229E3">
        <w:rPr>
          <w:rFonts w:ascii="Calibri" w:hAnsi="Calibri" w:cs="Calibri"/>
          <w:sz w:val="28"/>
          <w:szCs w:val="24"/>
        </w:rPr>
        <w:t>elevene kompetanse når de reflekterer over valg i skapende prosesser,</w:t>
      </w:r>
      <w:r w:rsidR="004229E3">
        <w:rPr>
          <w:rFonts w:ascii="Calibri" w:hAnsi="Calibri" w:cs="Calibri"/>
          <w:sz w:val="28"/>
          <w:szCs w:val="24"/>
        </w:rPr>
        <w:t xml:space="preserve"> </w:t>
      </w:r>
      <w:r w:rsidRPr="004229E3">
        <w:rPr>
          <w:rFonts w:ascii="Calibri" w:hAnsi="Calibri" w:cs="Calibri"/>
          <w:sz w:val="28"/>
          <w:szCs w:val="24"/>
        </w:rPr>
        <w:t>kommunikasjon og samspill.</w:t>
      </w:r>
    </w:p>
    <w:p w14:paraId="17186141" w14:textId="374060F8" w:rsidR="009A2E2A" w:rsidRPr="004229E3" w:rsidRDefault="009A2E2A" w:rsidP="009A2E2A">
      <w:pPr>
        <w:rPr>
          <w:rFonts w:ascii="Calibri" w:hAnsi="Calibri" w:cs="Calibri"/>
          <w:sz w:val="28"/>
          <w:szCs w:val="24"/>
        </w:rPr>
      </w:pPr>
      <w:r w:rsidRPr="004229E3">
        <w:rPr>
          <w:rFonts w:ascii="Calibri" w:hAnsi="Calibri" w:cs="Calibri"/>
          <w:sz w:val="28"/>
          <w:szCs w:val="24"/>
        </w:rPr>
        <w:t>Læreren skal legge til rette for elevmedvirkning og stimulere til lærelyst</w:t>
      </w:r>
      <w:r w:rsidR="004229E3">
        <w:rPr>
          <w:rFonts w:ascii="Calibri" w:hAnsi="Calibri" w:cs="Calibri"/>
          <w:sz w:val="28"/>
          <w:szCs w:val="24"/>
        </w:rPr>
        <w:t xml:space="preserve"> </w:t>
      </w:r>
      <w:r w:rsidRPr="004229E3">
        <w:rPr>
          <w:rFonts w:ascii="Calibri" w:hAnsi="Calibri" w:cs="Calibri"/>
          <w:sz w:val="28"/>
          <w:szCs w:val="24"/>
        </w:rPr>
        <w:t>gjennom varierte, utforskende og kreative oppgaver som inngår i en scenisk</w:t>
      </w:r>
      <w:r w:rsidR="004229E3">
        <w:rPr>
          <w:rFonts w:ascii="Calibri" w:hAnsi="Calibri" w:cs="Calibri"/>
          <w:sz w:val="28"/>
          <w:szCs w:val="24"/>
        </w:rPr>
        <w:t xml:space="preserve"> </w:t>
      </w:r>
      <w:r w:rsidRPr="004229E3">
        <w:rPr>
          <w:rFonts w:ascii="Calibri" w:hAnsi="Calibri" w:cs="Calibri"/>
          <w:sz w:val="28"/>
          <w:szCs w:val="24"/>
        </w:rPr>
        <w:t>produksjon. Læreren skal utfordre elevene til å bruke sin kreativitet i sceniske</w:t>
      </w:r>
      <w:r w:rsidR="004229E3">
        <w:rPr>
          <w:rFonts w:ascii="Calibri" w:hAnsi="Calibri" w:cs="Calibri"/>
          <w:sz w:val="28"/>
          <w:szCs w:val="24"/>
        </w:rPr>
        <w:t xml:space="preserve"> </w:t>
      </w:r>
      <w:r w:rsidRPr="004229E3">
        <w:rPr>
          <w:rFonts w:ascii="Calibri" w:hAnsi="Calibri" w:cs="Calibri"/>
          <w:sz w:val="28"/>
          <w:szCs w:val="24"/>
        </w:rPr>
        <w:t>prosesser, bidra til samspill og til å dele sine erfaringer rundt kunstneriske</w:t>
      </w:r>
      <w:r w:rsidR="004229E3">
        <w:rPr>
          <w:rFonts w:ascii="Calibri" w:hAnsi="Calibri" w:cs="Calibri"/>
          <w:sz w:val="28"/>
          <w:szCs w:val="24"/>
        </w:rPr>
        <w:t xml:space="preserve"> </w:t>
      </w:r>
      <w:r w:rsidRPr="004229E3">
        <w:rPr>
          <w:rFonts w:ascii="Calibri" w:hAnsi="Calibri" w:cs="Calibri"/>
          <w:sz w:val="28"/>
          <w:szCs w:val="24"/>
        </w:rPr>
        <w:t>uttrykk og kulturopplevelser. Læreren skal være i dialog med elevene om</w:t>
      </w:r>
      <w:r w:rsidR="004229E3">
        <w:rPr>
          <w:rFonts w:ascii="Calibri" w:hAnsi="Calibri" w:cs="Calibri"/>
          <w:sz w:val="28"/>
          <w:szCs w:val="24"/>
        </w:rPr>
        <w:t xml:space="preserve"> </w:t>
      </w:r>
      <w:r w:rsidRPr="004229E3">
        <w:rPr>
          <w:rFonts w:ascii="Calibri" w:hAnsi="Calibri" w:cs="Calibri"/>
          <w:sz w:val="28"/>
          <w:szCs w:val="24"/>
        </w:rPr>
        <w:t>utviklingen deres i faget. Elevene skal få mulighet til å prøve seg fram. Med</w:t>
      </w:r>
      <w:r w:rsidR="004229E3">
        <w:rPr>
          <w:rFonts w:ascii="Calibri" w:hAnsi="Calibri" w:cs="Calibri"/>
          <w:sz w:val="28"/>
          <w:szCs w:val="24"/>
        </w:rPr>
        <w:t xml:space="preserve"> </w:t>
      </w:r>
      <w:r w:rsidRPr="004229E3">
        <w:rPr>
          <w:rFonts w:ascii="Calibri" w:hAnsi="Calibri" w:cs="Calibri"/>
          <w:sz w:val="28"/>
          <w:szCs w:val="24"/>
        </w:rPr>
        <w:t>utgangspunkt i kompetansen elevene viser, skal de få mulighet til å sette ord</w:t>
      </w:r>
      <w:r w:rsidR="004229E3">
        <w:rPr>
          <w:rFonts w:ascii="Calibri" w:hAnsi="Calibri" w:cs="Calibri"/>
          <w:sz w:val="28"/>
          <w:szCs w:val="24"/>
        </w:rPr>
        <w:t xml:space="preserve"> </w:t>
      </w:r>
      <w:r w:rsidRPr="004229E3">
        <w:rPr>
          <w:rFonts w:ascii="Calibri" w:hAnsi="Calibri" w:cs="Calibri"/>
          <w:sz w:val="28"/>
          <w:szCs w:val="24"/>
        </w:rPr>
        <w:t>på hva de opplever at de får til, og reflektere over egen faglig utvikling.</w:t>
      </w:r>
      <w:r w:rsidR="004229E3">
        <w:rPr>
          <w:rFonts w:ascii="Calibri" w:hAnsi="Calibri" w:cs="Calibri"/>
          <w:sz w:val="28"/>
          <w:szCs w:val="24"/>
        </w:rPr>
        <w:t xml:space="preserve"> </w:t>
      </w:r>
      <w:r w:rsidRPr="004229E3">
        <w:rPr>
          <w:rFonts w:ascii="Calibri" w:hAnsi="Calibri" w:cs="Calibri"/>
          <w:sz w:val="28"/>
          <w:szCs w:val="24"/>
        </w:rPr>
        <w:t>Læreren skal gi veiledning om videre læring og tilpasse opplæringen slik at</w:t>
      </w:r>
      <w:r w:rsidR="004229E3">
        <w:rPr>
          <w:rFonts w:ascii="Calibri" w:hAnsi="Calibri" w:cs="Calibri"/>
          <w:sz w:val="28"/>
          <w:szCs w:val="24"/>
        </w:rPr>
        <w:t xml:space="preserve"> </w:t>
      </w:r>
      <w:r w:rsidRPr="004229E3">
        <w:rPr>
          <w:rFonts w:ascii="Calibri" w:hAnsi="Calibri" w:cs="Calibri"/>
          <w:sz w:val="28"/>
          <w:szCs w:val="24"/>
        </w:rPr>
        <w:t>elevene kan bruke veiledningen for å utvikle kompetansen sin i faget.</w:t>
      </w:r>
    </w:p>
    <w:p w14:paraId="1D57B343" w14:textId="77777777" w:rsidR="009A2E2A" w:rsidRPr="004229E3" w:rsidRDefault="009A2E2A" w:rsidP="009A2E2A">
      <w:pPr>
        <w:rPr>
          <w:rFonts w:ascii="Calibri" w:hAnsi="Calibri" w:cs="Calibri"/>
          <w:b/>
          <w:sz w:val="28"/>
          <w:szCs w:val="24"/>
        </w:rPr>
      </w:pPr>
      <w:r w:rsidRPr="004229E3">
        <w:rPr>
          <w:rFonts w:ascii="Calibri" w:hAnsi="Calibri" w:cs="Calibri"/>
          <w:b/>
          <w:sz w:val="28"/>
          <w:szCs w:val="24"/>
        </w:rPr>
        <w:t>Standpunktvurdering</w:t>
      </w:r>
    </w:p>
    <w:p w14:paraId="263CD0AB" w14:textId="63A2B6D8" w:rsidR="009A2E2A" w:rsidRPr="004229E3" w:rsidRDefault="009A2E2A" w:rsidP="009A2E2A">
      <w:pPr>
        <w:rPr>
          <w:rFonts w:ascii="Calibri" w:hAnsi="Calibri" w:cs="Calibri"/>
          <w:sz w:val="28"/>
          <w:szCs w:val="24"/>
        </w:rPr>
      </w:pPr>
      <w:r w:rsidRPr="004229E3">
        <w:rPr>
          <w:rFonts w:ascii="Calibri" w:hAnsi="Calibri" w:cs="Calibri"/>
          <w:sz w:val="28"/>
          <w:szCs w:val="24"/>
        </w:rPr>
        <w:t>Standpunktkarakteren skal være uttrykk for den samlede kompetansen eleven</w:t>
      </w:r>
      <w:r w:rsidR="004229E3">
        <w:rPr>
          <w:rFonts w:ascii="Calibri" w:hAnsi="Calibri" w:cs="Calibri"/>
          <w:sz w:val="28"/>
          <w:szCs w:val="24"/>
        </w:rPr>
        <w:t xml:space="preserve"> </w:t>
      </w:r>
      <w:r w:rsidRPr="004229E3">
        <w:rPr>
          <w:rFonts w:ascii="Calibri" w:hAnsi="Calibri" w:cs="Calibri"/>
          <w:sz w:val="28"/>
          <w:szCs w:val="24"/>
        </w:rPr>
        <w:t>har i valgfaget produksjon for scene ved avslutningen av opplæringen.</w:t>
      </w:r>
      <w:r w:rsidR="004229E3">
        <w:rPr>
          <w:rFonts w:ascii="Calibri" w:hAnsi="Calibri" w:cs="Calibri"/>
          <w:sz w:val="28"/>
          <w:szCs w:val="24"/>
        </w:rPr>
        <w:t xml:space="preserve"> </w:t>
      </w:r>
      <w:r w:rsidRPr="004229E3">
        <w:rPr>
          <w:rFonts w:ascii="Calibri" w:hAnsi="Calibri" w:cs="Calibri"/>
          <w:sz w:val="28"/>
          <w:szCs w:val="24"/>
        </w:rPr>
        <w:t>Læreren skal planlegge og legge til rette for at eleven får vist kompetansen sin</w:t>
      </w:r>
      <w:r w:rsidR="004229E3">
        <w:rPr>
          <w:rFonts w:ascii="Calibri" w:hAnsi="Calibri" w:cs="Calibri"/>
          <w:sz w:val="28"/>
          <w:szCs w:val="24"/>
        </w:rPr>
        <w:t xml:space="preserve"> </w:t>
      </w:r>
      <w:r w:rsidRPr="004229E3">
        <w:rPr>
          <w:rFonts w:ascii="Calibri" w:hAnsi="Calibri" w:cs="Calibri"/>
          <w:sz w:val="28"/>
          <w:szCs w:val="24"/>
        </w:rPr>
        <w:t>på varierte måter som inkluderer forståelse, refleksjon og kritisk tenkning, i</w:t>
      </w:r>
      <w:r w:rsidR="004229E3">
        <w:rPr>
          <w:rFonts w:ascii="Calibri" w:hAnsi="Calibri" w:cs="Calibri"/>
          <w:sz w:val="28"/>
          <w:szCs w:val="24"/>
        </w:rPr>
        <w:t xml:space="preserve"> </w:t>
      </w:r>
      <w:r w:rsidRPr="004229E3">
        <w:rPr>
          <w:rFonts w:ascii="Calibri" w:hAnsi="Calibri" w:cs="Calibri"/>
          <w:sz w:val="28"/>
          <w:szCs w:val="24"/>
        </w:rPr>
        <w:t>ulike sammenhenger. Læreren skal sette karakter i valgfaget produksjon for</w:t>
      </w:r>
      <w:r w:rsidR="004229E3">
        <w:rPr>
          <w:rFonts w:ascii="Calibri" w:hAnsi="Calibri" w:cs="Calibri"/>
          <w:sz w:val="28"/>
          <w:szCs w:val="24"/>
        </w:rPr>
        <w:t xml:space="preserve"> </w:t>
      </w:r>
      <w:r w:rsidRPr="004229E3">
        <w:rPr>
          <w:rFonts w:ascii="Calibri" w:hAnsi="Calibri" w:cs="Calibri"/>
          <w:sz w:val="28"/>
          <w:szCs w:val="24"/>
        </w:rPr>
        <w:t>scene basert på kompetansen eleven har vist i utforsking av ulike</w:t>
      </w:r>
      <w:r w:rsidR="004229E3">
        <w:rPr>
          <w:rFonts w:ascii="Calibri" w:hAnsi="Calibri" w:cs="Calibri"/>
          <w:sz w:val="28"/>
          <w:szCs w:val="24"/>
        </w:rPr>
        <w:t xml:space="preserve"> </w:t>
      </w:r>
      <w:r w:rsidRPr="004229E3">
        <w:rPr>
          <w:rFonts w:ascii="Calibri" w:hAnsi="Calibri" w:cs="Calibri"/>
          <w:sz w:val="28"/>
          <w:szCs w:val="24"/>
        </w:rPr>
        <w:t>kunstneriske uttrykk og kulturopplevelser. I tillegg skal karakteren baseres på</w:t>
      </w:r>
      <w:r w:rsidR="004229E3">
        <w:rPr>
          <w:rFonts w:ascii="Calibri" w:hAnsi="Calibri" w:cs="Calibri"/>
          <w:sz w:val="28"/>
          <w:szCs w:val="24"/>
        </w:rPr>
        <w:t xml:space="preserve"> </w:t>
      </w:r>
      <w:r w:rsidRPr="004229E3">
        <w:rPr>
          <w:rFonts w:ascii="Calibri" w:hAnsi="Calibri" w:cs="Calibri"/>
          <w:sz w:val="28"/>
          <w:szCs w:val="24"/>
        </w:rPr>
        <w:t>kompetansen eleven har vist innenfor scenisk produksjon og kunstnerisk</w:t>
      </w:r>
      <w:r w:rsidR="004229E3">
        <w:rPr>
          <w:rFonts w:ascii="Calibri" w:hAnsi="Calibri" w:cs="Calibri"/>
          <w:sz w:val="28"/>
          <w:szCs w:val="24"/>
        </w:rPr>
        <w:t xml:space="preserve"> </w:t>
      </w:r>
      <w:r w:rsidRPr="004229E3">
        <w:rPr>
          <w:rFonts w:ascii="Calibri" w:hAnsi="Calibri" w:cs="Calibri"/>
          <w:sz w:val="28"/>
          <w:szCs w:val="24"/>
        </w:rPr>
        <w:t>formidling og i utvikling av identitet og selvstendighet gjennom samspill og</w:t>
      </w:r>
      <w:r w:rsidR="004229E3">
        <w:rPr>
          <w:rFonts w:ascii="Calibri" w:hAnsi="Calibri" w:cs="Calibri"/>
          <w:sz w:val="28"/>
          <w:szCs w:val="24"/>
        </w:rPr>
        <w:t xml:space="preserve"> </w:t>
      </w:r>
      <w:r w:rsidRPr="004229E3">
        <w:rPr>
          <w:rFonts w:ascii="Calibri" w:hAnsi="Calibri" w:cs="Calibri"/>
          <w:sz w:val="28"/>
          <w:szCs w:val="24"/>
        </w:rPr>
        <w:t>samarbeid.</w:t>
      </w:r>
    </w:p>
    <w:p w14:paraId="061DE95F" w14:textId="77777777" w:rsidR="009A2E2A" w:rsidRPr="004229E3" w:rsidRDefault="009A2E2A" w:rsidP="009A2E2A">
      <w:pPr>
        <w:rPr>
          <w:rFonts w:ascii="Calibri" w:hAnsi="Calibri" w:cs="Calibri"/>
          <w:b/>
          <w:sz w:val="28"/>
          <w:szCs w:val="24"/>
        </w:rPr>
      </w:pPr>
      <w:r w:rsidRPr="004229E3">
        <w:rPr>
          <w:rFonts w:ascii="Calibri" w:hAnsi="Calibri" w:cs="Calibri"/>
          <w:b/>
          <w:sz w:val="28"/>
          <w:szCs w:val="24"/>
        </w:rPr>
        <w:t>Vurderingsordning</w:t>
      </w:r>
    </w:p>
    <w:p w14:paraId="1182074E" w14:textId="7155D7C2" w:rsidR="00220224" w:rsidRPr="00142FB7" w:rsidRDefault="009A2E2A" w:rsidP="00142FB7">
      <w:pPr>
        <w:rPr>
          <w:rFonts w:ascii="Calibri" w:hAnsi="Calibri" w:cs="Calibri"/>
          <w:sz w:val="28"/>
          <w:szCs w:val="24"/>
        </w:rPr>
      </w:pPr>
      <w:r w:rsidRPr="004229E3">
        <w:rPr>
          <w:rFonts w:ascii="Calibri" w:hAnsi="Calibri" w:cs="Calibri"/>
          <w:sz w:val="28"/>
          <w:szCs w:val="24"/>
        </w:rPr>
        <w:t>Eleven skal ha én standpunktkarakter.</w:t>
      </w:r>
    </w:p>
    <w:tbl>
      <w:tblPr>
        <w:tblStyle w:val="Tabellrutenett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3119"/>
        <w:gridCol w:w="8505"/>
        <w:gridCol w:w="1985"/>
      </w:tblGrid>
      <w:tr w:rsidR="001A10DF" w:rsidRPr="00C50A0C" w14:paraId="47DBAC4E" w14:textId="77777777" w:rsidTr="001A10DF">
        <w:trPr>
          <w:trHeight w:val="685"/>
        </w:trPr>
        <w:tc>
          <w:tcPr>
            <w:tcW w:w="850" w:type="dxa"/>
            <w:vMerge w:val="restart"/>
            <w:shd w:val="clear" w:color="auto" w:fill="FFFFFF" w:themeFill="background1"/>
          </w:tcPr>
          <w:p w14:paraId="37F6843A" w14:textId="22CF662E" w:rsidR="001A10DF" w:rsidRPr="00C50A0C" w:rsidRDefault="001A10DF" w:rsidP="00E42CD0">
            <w:pPr>
              <w:rPr>
                <w:rFonts w:cstheme="minorHAnsi"/>
                <w:b/>
              </w:rPr>
            </w:pPr>
          </w:p>
          <w:p w14:paraId="7580356F" w14:textId="16770DC0" w:rsidR="001A10DF" w:rsidRPr="00C50A0C" w:rsidRDefault="001A10DF" w:rsidP="00E42CD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65F3DD7E" w14:textId="125AF131" w:rsidR="001A10DF" w:rsidRDefault="001A10DF" w:rsidP="00DE2FC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14:paraId="45E39834" w14:textId="0F275A4C" w:rsidR="00E9555A" w:rsidRPr="00E9555A" w:rsidRDefault="00E9555A" w:rsidP="00DE2FC1">
            <w:pPr>
              <w:rPr>
                <w:rFonts w:ascii="Calibri" w:hAnsi="Calibri" w:cs="Calibri"/>
                <w:sz w:val="24"/>
              </w:rPr>
            </w:pPr>
            <w:r w:rsidRPr="00105A85">
              <w:rPr>
                <w:rFonts w:ascii="Calibri" w:hAnsi="Calibri" w:cs="Calibri"/>
                <w:sz w:val="24"/>
              </w:rPr>
              <w:t>Skaperglede</w:t>
            </w:r>
          </w:p>
          <w:p w14:paraId="5242308B" w14:textId="77777777" w:rsidR="00E07209" w:rsidRPr="00105A85" w:rsidRDefault="00E07209" w:rsidP="00E07209">
            <w:pPr>
              <w:rPr>
                <w:rFonts w:ascii="Calibri" w:hAnsi="Calibri" w:cs="Calibri"/>
                <w:sz w:val="24"/>
              </w:rPr>
            </w:pPr>
            <w:r w:rsidRPr="00105A85">
              <w:rPr>
                <w:rFonts w:ascii="Calibri" w:hAnsi="Calibri" w:cs="Calibri"/>
                <w:sz w:val="24"/>
              </w:rPr>
              <w:t>Engasjement</w:t>
            </w:r>
          </w:p>
          <w:p w14:paraId="435C52A7" w14:textId="504D2C1F" w:rsidR="001A10DF" w:rsidRPr="00C50A0C" w:rsidRDefault="00E07209" w:rsidP="00E0720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</w:rPr>
              <w:t>U</w:t>
            </w:r>
            <w:r w:rsidRPr="00105A85">
              <w:rPr>
                <w:rFonts w:ascii="Calibri" w:hAnsi="Calibri" w:cs="Calibri"/>
                <w:sz w:val="24"/>
              </w:rPr>
              <w:t>tforskertrang</w:t>
            </w:r>
          </w:p>
        </w:tc>
      </w:tr>
      <w:tr w:rsidR="001A10DF" w:rsidRPr="00C50A0C" w14:paraId="4502CC24" w14:textId="77777777" w:rsidTr="00BD64E1">
        <w:trPr>
          <w:trHeight w:val="685"/>
        </w:trPr>
        <w:tc>
          <w:tcPr>
            <w:tcW w:w="850" w:type="dxa"/>
            <w:vMerge/>
            <w:shd w:val="clear" w:color="auto" w:fill="FFFFFF" w:themeFill="background1"/>
          </w:tcPr>
          <w:p w14:paraId="0587E61E" w14:textId="77777777" w:rsidR="001A10DF" w:rsidRPr="00C50A0C" w:rsidRDefault="001A10DF" w:rsidP="00E42CD0">
            <w:pPr>
              <w:rPr>
                <w:rFonts w:cstheme="minorHAnsi"/>
                <w:b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2B21A372" w14:textId="77777777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14:paraId="11E7BC63" w14:textId="662DB5D7" w:rsidR="007D7383" w:rsidRPr="007D7383" w:rsidRDefault="007D7383" w:rsidP="007D738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</w:t>
            </w:r>
            <w:r w:rsidRPr="007D7383">
              <w:rPr>
                <w:rFonts w:ascii="Calibri" w:hAnsi="Calibri" w:cs="Calibri"/>
                <w:sz w:val="24"/>
                <w:szCs w:val="24"/>
              </w:rPr>
              <w:t>idra til dynamisk samspill i utforskende kreative prosesser</w:t>
            </w:r>
          </w:p>
          <w:p w14:paraId="0232E268" w14:textId="7CB64294" w:rsidR="007D7383" w:rsidRPr="007D7383" w:rsidRDefault="007D7383" w:rsidP="007D738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</w:t>
            </w:r>
            <w:r w:rsidRPr="007D7383">
              <w:rPr>
                <w:rFonts w:ascii="Calibri" w:hAnsi="Calibri" w:cs="Calibri"/>
                <w:sz w:val="24"/>
                <w:szCs w:val="24"/>
              </w:rPr>
              <w:t>tforske og samtale om ulike kunstneriske uttrykk og kulturopplevelser</w:t>
            </w:r>
          </w:p>
          <w:p w14:paraId="4993C53F" w14:textId="023CDEFE" w:rsidR="001A10DF" w:rsidRDefault="001A10DF" w:rsidP="00DE2FC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10DF" w:rsidRPr="00C50A0C" w14:paraId="0F31AC10" w14:textId="77777777" w:rsidTr="00BD64E1">
        <w:trPr>
          <w:trHeight w:val="685"/>
        </w:trPr>
        <w:tc>
          <w:tcPr>
            <w:tcW w:w="850" w:type="dxa"/>
            <w:vMerge/>
            <w:shd w:val="clear" w:color="auto" w:fill="FFFFFF" w:themeFill="background1"/>
          </w:tcPr>
          <w:p w14:paraId="175E5B25" w14:textId="77777777" w:rsidR="001A10DF" w:rsidRPr="00C50A0C" w:rsidRDefault="001A10DF" w:rsidP="00E42CD0">
            <w:pPr>
              <w:rPr>
                <w:rFonts w:cstheme="minorHAnsi"/>
                <w:b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190B9527" w14:textId="77777777" w:rsidR="001A10DF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14:paraId="2E948C4B" w14:textId="77777777" w:rsidR="00E9555A" w:rsidRPr="00BF4758" w:rsidRDefault="00E9555A" w:rsidP="00E9555A">
            <w:pPr>
              <w:rPr>
                <w:rFonts w:ascii="Calibri" w:hAnsi="Calibri" w:cs="Calibri"/>
                <w:sz w:val="24"/>
                <w:szCs w:val="24"/>
              </w:rPr>
            </w:pPr>
            <w:r w:rsidRPr="00BF4758">
              <w:rPr>
                <w:rFonts w:ascii="Calibri" w:hAnsi="Calibri" w:cs="Calibri"/>
                <w:sz w:val="24"/>
                <w:szCs w:val="24"/>
              </w:rPr>
              <w:t>Scenisk produksjon</w:t>
            </w:r>
          </w:p>
          <w:p w14:paraId="13D6D9C3" w14:textId="77777777" w:rsidR="00E9555A" w:rsidRPr="00BF4758" w:rsidRDefault="00E9555A" w:rsidP="00E9555A">
            <w:pPr>
              <w:rPr>
                <w:rFonts w:ascii="Calibri" w:hAnsi="Calibri" w:cs="Calibri"/>
                <w:sz w:val="24"/>
                <w:szCs w:val="24"/>
              </w:rPr>
            </w:pPr>
            <w:r w:rsidRPr="00BF4758">
              <w:rPr>
                <w:rFonts w:ascii="Calibri" w:hAnsi="Calibri" w:cs="Calibri"/>
                <w:sz w:val="24"/>
                <w:szCs w:val="24"/>
              </w:rPr>
              <w:t>Kunstnerisk formidling</w:t>
            </w:r>
          </w:p>
          <w:p w14:paraId="19DB5AA8" w14:textId="0C0242F1" w:rsidR="001A10DF" w:rsidRPr="00E9555A" w:rsidRDefault="00E9555A" w:rsidP="00BF4758">
            <w:pPr>
              <w:rPr>
                <w:rFonts w:ascii="Calibri" w:hAnsi="Calibri" w:cs="Calibri"/>
                <w:sz w:val="24"/>
                <w:szCs w:val="24"/>
              </w:rPr>
            </w:pPr>
            <w:r w:rsidRPr="00BF4758">
              <w:rPr>
                <w:rFonts w:ascii="Calibri" w:hAnsi="Calibri" w:cs="Calibri"/>
                <w:sz w:val="24"/>
                <w:szCs w:val="24"/>
              </w:rPr>
              <w:t>Identitet i skapende felleskap</w:t>
            </w:r>
          </w:p>
        </w:tc>
      </w:tr>
      <w:tr w:rsidR="000C137B" w:rsidRPr="00C50A0C" w14:paraId="624C52A5" w14:textId="77777777" w:rsidTr="00142FB7">
        <w:trPr>
          <w:trHeight w:val="1172"/>
        </w:trPr>
        <w:tc>
          <w:tcPr>
            <w:tcW w:w="850" w:type="dxa"/>
            <w:shd w:val="clear" w:color="auto" w:fill="EEECE1" w:themeFill="background2"/>
          </w:tcPr>
          <w:p w14:paraId="516E0BCB" w14:textId="5B787A3E" w:rsidR="000C137B" w:rsidRPr="00C50A0C" w:rsidRDefault="000C137B" w:rsidP="00A856D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14:paraId="05C75453" w14:textId="5B8504E7" w:rsidR="000C137B" w:rsidRPr="00C50A0C" w:rsidRDefault="000C137B" w:rsidP="00DE2FC1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Læringsmål</w:t>
            </w:r>
            <w:r w:rsidR="001A10DF">
              <w:rPr>
                <w:rFonts w:cstheme="minorHAnsi"/>
                <w:b/>
                <w:sz w:val="24"/>
                <w:szCs w:val="24"/>
              </w:rPr>
              <w:t>, Tverrfaglige tema</w:t>
            </w:r>
            <w:r w:rsidRPr="00C50A0C">
              <w:rPr>
                <w:rFonts w:cstheme="minorHAnsi"/>
                <w:b/>
                <w:sz w:val="24"/>
                <w:szCs w:val="24"/>
              </w:rPr>
              <w:t xml:space="preserve">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14:paraId="4AFAA501" w14:textId="77777777" w:rsidR="000C137B" w:rsidRPr="00C50A0C" w:rsidRDefault="000C137B" w:rsidP="00DE2FC1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shd w:val="clear" w:color="auto" w:fill="DBE5F1" w:themeFill="accent1" w:themeFillTint="33"/>
          </w:tcPr>
          <w:p w14:paraId="632BEF31" w14:textId="77777777" w:rsidR="000C137B" w:rsidRPr="00C50A0C" w:rsidRDefault="000C137B" w:rsidP="000C137B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14:paraId="27841460" w14:textId="77777777" w:rsidR="000C137B" w:rsidRPr="00C50A0C" w:rsidRDefault="000C137B" w:rsidP="00DE2FC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C9901B1" w14:textId="18E9B082" w:rsidR="000C137B" w:rsidRPr="00C50A0C" w:rsidRDefault="000C137B" w:rsidP="00DE2F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14:paraId="64E28D1C" w14:textId="77777777" w:rsidR="000C137B" w:rsidRPr="00C50A0C" w:rsidRDefault="000C137B" w:rsidP="00DE2FC1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="001A10DF" w:rsidRPr="00C50A0C" w14:paraId="63AF0FA5" w14:textId="77777777" w:rsidTr="00E9555A">
        <w:trPr>
          <w:trHeight w:val="907"/>
        </w:trPr>
        <w:tc>
          <w:tcPr>
            <w:tcW w:w="850" w:type="dxa"/>
            <w:shd w:val="clear" w:color="auto" w:fill="FFFFFF" w:themeFill="background1"/>
          </w:tcPr>
          <w:p w14:paraId="0025A97D" w14:textId="77777777" w:rsidR="001A10DF" w:rsidRDefault="001A10DF" w:rsidP="00DE2FC1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</w:p>
          <w:p w14:paraId="58FFED68" w14:textId="39DE9054" w:rsidR="007576B7" w:rsidRPr="00C50A0C" w:rsidRDefault="007576B7" w:rsidP="00DE2FC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1E2F54">
              <w:rPr>
                <w:rFonts w:cstheme="minorHAnsi"/>
                <w:b/>
              </w:rPr>
              <w:t>3-34</w:t>
            </w:r>
          </w:p>
        </w:tc>
        <w:tc>
          <w:tcPr>
            <w:tcW w:w="3119" w:type="dxa"/>
            <w:shd w:val="clear" w:color="auto" w:fill="FFFFFF" w:themeFill="background1"/>
          </w:tcPr>
          <w:p w14:paraId="09924A78" w14:textId="7FCE0907" w:rsidR="001A10DF" w:rsidRPr="000F44C2" w:rsidRDefault="001A10DF" w:rsidP="00BF4758">
            <w:pPr>
              <w:spacing w:before="100" w:beforeAutospacing="1" w:after="100" w:afterAutospacing="1"/>
              <w:rPr>
                <w:rFonts w:cstheme="minorHAnsi"/>
                <w:b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14:paraId="79253E7C" w14:textId="5A5FDFED" w:rsidR="007D7383" w:rsidRDefault="007D7383" w:rsidP="00BF475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Bli kjent med gruppa</w:t>
            </w:r>
            <w:r w:rsidR="00032755">
              <w:rPr>
                <w:rFonts w:cstheme="minorHAnsi"/>
                <w:sz w:val="24"/>
              </w:rPr>
              <w:t xml:space="preserve"> og snakke om forventninger til året. </w:t>
            </w:r>
          </w:p>
          <w:p w14:paraId="5BEBC3EC" w14:textId="44074C5C" w:rsidR="007D7383" w:rsidRPr="00032755" w:rsidRDefault="007D7383" w:rsidP="00BF4758">
            <w:pPr>
              <w:rPr>
                <w:rFonts w:cstheme="minorHAnsi"/>
                <w:sz w:val="24"/>
              </w:rPr>
            </w:pPr>
            <w:r w:rsidRPr="00032755">
              <w:rPr>
                <w:rFonts w:cstheme="minorHAnsi"/>
                <w:sz w:val="24"/>
              </w:rPr>
              <w:t>Snakke om kultur-, musikk- og teateropplevelser.</w:t>
            </w:r>
          </w:p>
          <w:p w14:paraId="0DF70945" w14:textId="27CDAF1A" w:rsidR="008F6CA9" w:rsidRPr="00032755" w:rsidRDefault="007D7383" w:rsidP="007D7383">
            <w:pPr>
              <w:rPr>
                <w:rFonts w:cstheme="minorHAnsi"/>
                <w:sz w:val="24"/>
              </w:rPr>
            </w:pPr>
            <w:r w:rsidRPr="00032755">
              <w:rPr>
                <w:rFonts w:cstheme="minorHAnsi"/>
                <w:sz w:val="24"/>
              </w:rPr>
              <w:t>Delta i musikkquiz.</w:t>
            </w:r>
          </w:p>
        </w:tc>
        <w:tc>
          <w:tcPr>
            <w:tcW w:w="1985" w:type="dxa"/>
            <w:shd w:val="clear" w:color="auto" w:fill="FFFFFF" w:themeFill="background1"/>
          </w:tcPr>
          <w:p w14:paraId="70EA32E3" w14:textId="68AEC899" w:rsidR="001A10DF" w:rsidRPr="00C50A0C" w:rsidRDefault="001A10DF" w:rsidP="00DE2FC1">
            <w:pPr>
              <w:rPr>
                <w:rFonts w:cstheme="minorHAnsi"/>
              </w:rPr>
            </w:pPr>
          </w:p>
        </w:tc>
      </w:tr>
      <w:tr w:rsidR="007D7383" w:rsidRPr="00C50A0C" w14:paraId="281EE0C8" w14:textId="77777777" w:rsidTr="004E7B06">
        <w:trPr>
          <w:trHeight w:val="185"/>
        </w:trPr>
        <w:tc>
          <w:tcPr>
            <w:tcW w:w="850" w:type="dxa"/>
            <w:vMerge w:val="restart"/>
            <w:shd w:val="clear" w:color="auto" w:fill="FFFFFF" w:themeFill="background1"/>
          </w:tcPr>
          <w:p w14:paraId="41F6288A" w14:textId="77777777" w:rsidR="007D7383" w:rsidRPr="00C50A0C" w:rsidRDefault="007D7383" w:rsidP="004E7B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1B7E04BC" w14:textId="77777777" w:rsidR="007D7383" w:rsidRDefault="007D7383" w:rsidP="004E7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  <w:r w:rsidRPr="00BF475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EC7F7B6" w14:textId="77777777" w:rsidR="007134E9" w:rsidRPr="00105A85" w:rsidRDefault="007134E9" w:rsidP="007134E9">
            <w:pPr>
              <w:rPr>
                <w:rFonts w:ascii="Calibri" w:hAnsi="Calibri" w:cs="Calibri"/>
                <w:sz w:val="24"/>
              </w:rPr>
            </w:pPr>
            <w:r w:rsidRPr="00105A85">
              <w:rPr>
                <w:rFonts w:ascii="Calibri" w:hAnsi="Calibri" w:cs="Calibri"/>
                <w:sz w:val="24"/>
              </w:rPr>
              <w:t>Skaperglede</w:t>
            </w:r>
          </w:p>
          <w:p w14:paraId="6876E9CA" w14:textId="77777777" w:rsidR="007134E9" w:rsidRPr="00105A85" w:rsidRDefault="007134E9" w:rsidP="007134E9">
            <w:pPr>
              <w:rPr>
                <w:rFonts w:ascii="Calibri" w:hAnsi="Calibri" w:cs="Calibri"/>
                <w:sz w:val="24"/>
              </w:rPr>
            </w:pPr>
            <w:r w:rsidRPr="00105A85">
              <w:rPr>
                <w:rFonts w:ascii="Calibri" w:hAnsi="Calibri" w:cs="Calibri"/>
                <w:sz w:val="24"/>
              </w:rPr>
              <w:t>Engasjement</w:t>
            </w:r>
          </w:p>
          <w:p w14:paraId="4C886887" w14:textId="34F3E112" w:rsidR="007D7383" w:rsidRPr="008F6CA9" w:rsidRDefault="007134E9" w:rsidP="007134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</w:rPr>
              <w:t>U</w:t>
            </w:r>
            <w:r w:rsidRPr="00105A85">
              <w:rPr>
                <w:rFonts w:ascii="Calibri" w:hAnsi="Calibri" w:cs="Calibri"/>
                <w:sz w:val="24"/>
              </w:rPr>
              <w:t>tforskertrang</w:t>
            </w:r>
          </w:p>
        </w:tc>
      </w:tr>
      <w:tr w:rsidR="007D7383" w:rsidRPr="00C50A0C" w14:paraId="62515064" w14:textId="77777777" w:rsidTr="004E7B06">
        <w:trPr>
          <w:trHeight w:val="185"/>
        </w:trPr>
        <w:tc>
          <w:tcPr>
            <w:tcW w:w="850" w:type="dxa"/>
            <w:vMerge/>
            <w:shd w:val="clear" w:color="auto" w:fill="FFFFFF" w:themeFill="background1"/>
          </w:tcPr>
          <w:p w14:paraId="43A2150C" w14:textId="77777777" w:rsidR="007D7383" w:rsidRPr="00C50A0C" w:rsidRDefault="007D7383" w:rsidP="004E7B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3C0E56A2" w14:textId="77777777" w:rsidR="007D7383" w:rsidRPr="00C50A0C" w:rsidRDefault="007D7383" w:rsidP="004E7B06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14:paraId="368CF4AC" w14:textId="26E78C05" w:rsidR="004C5D48" w:rsidRPr="004C5D48" w:rsidRDefault="004C5D48" w:rsidP="004C5D48">
            <w:pPr>
              <w:rPr>
                <w:rFonts w:ascii="Calibri" w:hAnsi="Calibri" w:cs="Calibri"/>
                <w:sz w:val="24"/>
              </w:rPr>
            </w:pPr>
            <w:r w:rsidRPr="004C5D48">
              <w:rPr>
                <w:rFonts w:ascii="Calibri" w:hAnsi="Calibri" w:cs="Calibri"/>
                <w:sz w:val="24"/>
              </w:rPr>
              <w:t>Bidra til dynamisk samspill i utforskende kreative prosesser</w:t>
            </w:r>
          </w:p>
          <w:p w14:paraId="0D1E6690" w14:textId="77777777" w:rsidR="007D7383" w:rsidRPr="008F6CA9" w:rsidRDefault="007D7383" w:rsidP="004E7B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7383" w:rsidRPr="00C50A0C" w14:paraId="4F430C0B" w14:textId="77777777" w:rsidTr="004E7B06">
        <w:trPr>
          <w:trHeight w:val="185"/>
        </w:trPr>
        <w:tc>
          <w:tcPr>
            <w:tcW w:w="850" w:type="dxa"/>
            <w:vMerge/>
            <w:shd w:val="clear" w:color="auto" w:fill="FFFFFF" w:themeFill="background1"/>
          </w:tcPr>
          <w:p w14:paraId="6486015D" w14:textId="77777777" w:rsidR="007D7383" w:rsidRPr="00C50A0C" w:rsidRDefault="007D7383" w:rsidP="004E7B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03EF425A" w14:textId="77777777" w:rsidR="007D7383" w:rsidRDefault="007D7383" w:rsidP="004E7B0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14:paraId="0CD129F3" w14:textId="2CF1BC95" w:rsidR="007D7383" w:rsidRPr="008F6CA9" w:rsidRDefault="00FB62CD" w:rsidP="00A427DF">
            <w:pPr>
              <w:rPr>
                <w:rFonts w:ascii="Calibri" w:hAnsi="Calibri" w:cs="Calibri"/>
                <w:sz w:val="24"/>
                <w:szCs w:val="24"/>
              </w:rPr>
            </w:pPr>
            <w:r w:rsidRPr="00BF4758">
              <w:rPr>
                <w:rFonts w:ascii="Calibri" w:hAnsi="Calibri" w:cs="Calibri"/>
                <w:sz w:val="24"/>
                <w:szCs w:val="24"/>
              </w:rPr>
              <w:t>Kunstnerisk formidling</w:t>
            </w:r>
          </w:p>
        </w:tc>
      </w:tr>
      <w:tr w:rsidR="007D7383" w:rsidRPr="00C50A0C" w14:paraId="2D60B8B4" w14:textId="77777777" w:rsidTr="004E7B06">
        <w:trPr>
          <w:trHeight w:val="1180"/>
        </w:trPr>
        <w:tc>
          <w:tcPr>
            <w:tcW w:w="850" w:type="dxa"/>
            <w:shd w:val="clear" w:color="auto" w:fill="EEECE1" w:themeFill="background2"/>
          </w:tcPr>
          <w:p w14:paraId="5A31E7BF" w14:textId="77777777" w:rsidR="007D7383" w:rsidRPr="00C50A0C" w:rsidRDefault="007D7383" w:rsidP="004E7B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14:paraId="47947DDA" w14:textId="77777777" w:rsidR="007D7383" w:rsidRPr="00C50A0C" w:rsidRDefault="007D7383" w:rsidP="004E7B06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14:paraId="26ACEA84" w14:textId="77777777" w:rsidR="007D7383" w:rsidRPr="00C50A0C" w:rsidRDefault="007D7383" w:rsidP="004E7B06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shd w:val="clear" w:color="auto" w:fill="DBE5F1" w:themeFill="accent1" w:themeFillTint="33"/>
          </w:tcPr>
          <w:p w14:paraId="52AD8705" w14:textId="77777777" w:rsidR="007D7383" w:rsidRPr="00C50A0C" w:rsidRDefault="007D7383" w:rsidP="004E7B06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14:paraId="6621A614" w14:textId="77777777" w:rsidR="007D7383" w:rsidRPr="00C50A0C" w:rsidRDefault="007D7383" w:rsidP="004E7B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14:paraId="33ED303F" w14:textId="77777777" w:rsidR="007D7383" w:rsidRPr="00C50A0C" w:rsidRDefault="007D7383" w:rsidP="004E7B06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="007D7383" w:rsidRPr="00C50A0C" w14:paraId="47393082" w14:textId="77777777" w:rsidTr="004E7B06">
        <w:trPr>
          <w:trHeight w:val="978"/>
        </w:trPr>
        <w:tc>
          <w:tcPr>
            <w:tcW w:w="850" w:type="dxa"/>
            <w:shd w:val="clear" w:color="auto" w:fill="FFFFFF" w:themeFill="background1"/>
          </w:tcPr>
          <w:p w14:paraId="729AA6BB" w14:textId="37AF8729" w:rsidR="007D7383" w:rsidRPr="00C50A0C" w:rsidRDefault="007D7383" w:rsidP="004E7B0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Uke 35-36</w:t>
            </w:r>
          </w:p>
        </w:tc>
        <w:tc>
          <w:tcPr>
            <w:tcW w:w="3119" w:type="dxa"/>
            <w:shd w:val="clear" w:color="auto" w:fill="FFFFFF" w:themeFill="background1"/>
          </w:tcPr>
          <w:p w14:paraId="31FB4FDE" w14:textId="77777777" w:rsidR="007D7383" w:rsidRPr="00C50A0C" w:rsidRDefault="007D7383" w:rsidP="004E7B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14:paraId="4840B363" w14:textId="77777777" w:rsidR="007D7383" w:rsidRDefault="007D7383" w:rsidP="007D738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Delta i teater. </w:t>
            </w:r>
          </w:p>
          <w:p w14:paraId="752EB527" w14:textId="77777777" w:rsidR="007D7383" w:rsidRDefault="007D7383" w:rsidP="007D738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Øve inn et enkelt dramastykke på gruppe. Fremføre for de andre elevene. </w:t>
            </w:r>
          </w:p>
          <w:p w14:paraId="1BE8915B" w14:textId="77777777" w:rsidR="007D7383" w:rsidRDefault="007D7383" w:rsidP="007D7383">
            <w:pPr>
              <w:rPr>
                <w:rFonts w:cstheme="minorHAnsi"/>
                <w:sz w:val="24"/>
              </w:rPr>
            </w:pPr>
          </w:p>
          <w:p w14:paraId="1133BBE9" w14:textId="77777777" w:rsidR="007D7383" w:rsidRPr="00DB7927" w:rsidRDefault="007D7383" w:rsidP="000327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8BC9F55" w14:textId="317A0B7D" w:rsidR="007D7383" w:rsidRPr="00C50A0C" w:rsidRDefault="004C2305" w:rsidP="004E7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Deltakelse i timen</w:t>
            </w:r>
          </w:p>
        </w:tc>
      </w:tr>
      <w:tr w:rsidR="001A10DF" w:rsidRPr="00C50A0C" w14:paraId="55E4608B" w14:textId="77777777" w:rsidTr="001A10DF">
        <w:trPr>
          <w:trHeight w:val="185"/>
        </w:trPr>
        <w:tc>
          <w:tcPr>
            <w:tcW w:w="850" w:type="dxa"/>
            <w:vMerge w:val="restart"/>
            <w:shd w:val="clear" w:color="auto" w:fill="FFFFFF" w:themeFill="background1"/>
          </w:tcPr>
          <w:p w14:paraId="71C0E024" w14:textId="62E56C42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45C7C727" w14:textId="72C1B7FF" w:rsidR="001A10DF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</w:p>
          <w:p w14:paraId="0CBCADB9" w14:textId="6DC6E678" w:rsidR="00BF4758" w:rsidRPr="00BF4758" w:rsidRDefault="00BF4758" w:rsidP="001A10DF">
            <w:pPr>
              <w:rPr>
                <w:rFonts w:cstheme="minorHAnsi"/>
                <w:sz w:val="24"/>
                <w:szCs w:val="24"/>
              </w:rPr>
            </w:pPr>
            <w:r w:rsidRPr="00BF4758">
              <w:rPr>
                <w:rFonts w:cstheme="minorHAnsi"/>
                <w:sz w:val="24"/>
                <w:szCs w:val="24"/>
              </w:rPr>
              <w:t>Skaperglede</w:t>
            </w:r>
            <w:r>
              <w:rPr>
                <w:rFonts w:cstheme="minorHAnsi"/>
                <w:sz w:val="24"/>
                <w:szCs w:val="24"/>
              </w:rPr>
              <w:t xml:space="preserve"> og engasjement</w:t>
            </w:r>
          </w:p>
          <w:p w14:paraId="101D7A2A" w14:textId="2D2CBF97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10DF" w:rsidRPr="00816D90" w14:paraId="40A0C52D" w14:textId="77777777" w:rsidTr="00BD64E1">
        <w:trPr>
          <w:trHeight w:val="185"/>
        </w:trPr>
        <w:tc>
          <w:tcPr>
            <w:tcW w:w="850" w:type="dxa"/>
            <w:vMerge/>
            <w:shd w:val="clear" w:color="auto" w:fill="FFFFFF" w:themeFill="background1"/>
          </w:tcPr>
          <w:p w14:paraId="7D4E8C88" w14:textId="77777777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1C30034E" w14:textId="77777777" w:rsidR="001A10DF" w:rsidRPr="00BE79D8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  <w:r w:rsidRPr="00BE79D8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14:paraId="174F5A71" w14:textId="298690F8" w:rsidR="00142FB7" w:rsidRPr="00142FB7" w:rsidRDefault="00142FB7" w:rsidP="00142FB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</w:t>
            </w:r>
            <w:r w:rsidRPr="00142FB7">
              <w:rPr>
                <w:rFonts w:ascii="Calibri" w:hAnsi="Calibri" w:cs="Calibri"/>
                <w:sz w:val="24"/>
                <w:szCs w:val="24"/>
              </w:rPr>
              <w:t>lanlegge og delta i scenisk produksjon for publikum</w:t>
            </w:r>
          </w:p>
          <w:p w14:paraId="5A4D66F5" w14:textId="47246F87" w:rsidR="00142FB7" w:rsidRPr="00142FB7" w:rsidRDefault="00142FB7" w:rsidP="00142FB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</w:t>
            </w:r>
            <w:r w:rsidRPr="00142FB7">
              <w:rPr>
                <w:rFonts w:ascii="Calibri" w:hAnsi="Calibri" w:cs="Calibri"/>
                <w:sz w:val="24"/>
                <w:szCs w:val="24"/>
              </w:rPr>
              <w:t>tforske, reflektere over og gjøre rede for ulike prosesser som inngår i en scenisk produksjon, og utføre oppgaver knyttet til scenisk produksjon</w:t>
            </w:r>
          </w:p>
          <w:p w14:paraId="49724A7F" w14:textId="52629040" w:rsidR="00816D90" w:rsidRPr="00816D90" w:rsidRDefault="00816D90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10DF" w:rsidRPr="00C50A0C" w14:paraId="263F62CE" w14:textId="77777777" w:rsidTr="00BD64E1">
        <w:trPr>
          <w:trHeight w:val="185"/>
        </w:trPr>
        <w:tc>
          <w:tcPr>
            <w:tcW w:w="850" w:type="dxa"/>
            <w:vMerge/>
            <w:shd w:val="clear" w:color="auto" w:fill="FFFFFF" w:themeFill="background1"/>
          </w:tcPr>
          <w:p w14:paraId="72B91D6C" w14:textId="77777777" w:rsidR="001A10DF" w:rsidRPr="00816D90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78FB7C88" w14:textId="77777777" w:rsidR="001A10DF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14:paraId="245F3DD7" w14:textId="77777777" w:rsidR="00BF4758" w:rsidRPr="00BF4758" w:rsidRDefault="00BF4758" w:rsidP="00BF4758">
            <w:pPr>
              <w:rPr>
                <w:rFonts w:ascii="Calibri" w:hAnsi="Calibri" w:cs="Calibri"/>
                <w:sz w:val="24"/>
                <w:szCs w:val="24"/>
              </w:rPr>
            </w:pPr>
            <w:r w:rsidRPr="00BF4758">
              <w:rPr>
                <w:rFonts w:ascii="Calibri" w:hAnsi="Calibri" w:cs="Calibri"/>
                <w:sz w:val="24"/>
                <w:szCs w:val="24"/>
              </w:rPr>
              <w:t>Scenisk produksjon</w:t>
            </w:r>
          </w:p>
          <w:p w14:paraId="74D43360" w14:textId="77777777" w:rsidR="00BF4758" w:rsidRPr="00BF4758" w:rsidRDefault="00BF4758" w:rsidP="00BF4758">
            <w:pPr>
              <w:rPr>
                <w:rFonts w:ascii="Calibri" w:hAnsi="Calibri" w:cs="Calibri"/>
                <w:sz w:val="24"/>
                <w:szCs w:val="24"/>
              </w:rPr>
            </w:pPr>
            <w:r w:rsidRPr="00BF4758">
              <w:rPr>
                <w:rFonts w:ascii="Calibri" w:hAnsi="Calibri" w:cs="Calibri"/>
                <w:sz w:val="24"/>
                <w:szCs w:val="24"/>
              </w:rPr>
              <w:t>Kunstnerisk formidling</w:t>
            </w:r>
          </w:p>
          <w:p w14:paraId="0BC3D4A7" w14:textId="77777777" w:rsidR="00BF4758" w:rsidRPr="00BF4758" w:rsidRDefault="00BF4758" w:rsidP="00BF4758">
            <w:pPr>
              <w:rPr>
                <w:rFonts w:ascii="Calibri" w:hAnsi="Calibri" w:cs="Calibri"/>
                <w:sz w:val="24"/>
                <w:szCs w:val="24"/>
              </w:rPr>
            </w:pPr>
            <w:r w:rsidRPr="00BF4758">
              <w:rPr>
                <w:rFonts w:ascii="Calibri" w:hAnsi="Calibri" w:cs="Calibri"/>
                <w:sz w:val="24"/>
                <w:szCs w:val="24"/>
              </w:rPr>
              <w:t>Identitet i skapende felleskap</w:t>
            </w:r>
          </w:p>
          <w:p w14:paraId="42AA9C6A" w14:textId="2A44B7CD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C137B" w:rsidRPr="00C50A0C" w14:paraId="0F0D2B63" w14:textId="77777777" w:rsidTr="00142FB7">
        <w:trPr>
          <w:trHeight w:val="1172"/>
        </w:trPr>
        <w:tc>
          <w:tcPr>
            <w:tcW w:w="850" w:type="dxa"/>
            <w:shd w:val="clear" w:color="auto" w:fill="EEECE1" w:themeFill="background2"/>
          </w:tcPr>
          <w:p w14:paraId="2200036A" w14:textId="70573632" w:rsidR="000C137B" w:rsidRPr="00C50A0C" w:rsidRDefault="000C137B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14:paraId="758FCA0E" w14:textId="463BAEC9" w:rsidR="000C137B" w:rsidRPr="00C50A0C" w:rsidRDefault="000C137B" w:rsidP="000C137B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14:paraId="28475F0B" w14:textId="77777777" w:rsidR="000C137B" w:rsidRPr="00C50A0C" w:rsidRDefault="000C137B" w:rsidP="000C137B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shd w:val="clear" w:color="auto" w:fill="DBE5F1" w:themeFill="accent1" w:themeFillTint="33"/>
          </w:tcPr>
          <w:p w14:paraId="4A41F819" w14:textId="77777777" w:rsidR="000C137B" w:rsidRPr="00C50A0C" w:rsidRDefault="000C137B" w:rsidP="000C137B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14:paraId="5515E876" w14:textId="62E33BD0" w:rsidR="000C137B" w:rsidRPr="00C50A0C" w:rsidRDefault="000C137B" w:rsidP="000C137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14:paraId="4483CAF0" w14:textId="77777777" w:rsidR="000C137B" w:rsidRPr="00C50A0C" w:rsidRDefault="000C137B" w:rsidP="000C137B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="001A10DF" w:rsidRPr="00C50A0C" w14:paraId="172EB5E0" w14:textId="77777777" w:rsidTr="00142FB7">
        <w:trPr>
          <w:trHeight w:val="870"/>
        </w:trPr>
        <w:tc>
          <w:tcPr>
            <w:tcW w:w="850" w:type="dxa"/>
            <w:shd w:val="clear" w:color="auto" w:fill="FFFFFF" w:themeFill="background1"/>
          </w:tcPr>
          <w:p w14:paraId="546E32D7" w14:textId="2DD6E1D2" w:rsidR="001A10DF" w:rsidRPr="00C50A0C" w:rsidRDefault="001A10DF" w:rsidP="001A10DF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t>Uke</w:t>
            </w:r>
            <w:r w:rsidR="00022E0C">
              <w:rPr>
                <w:rFonts w:cstheme="minorHAnsi"/>
                <w:b/>
              </w:rPr>
              <w:t xml:space="preserve"> </w:t>
            </w:r>
            <w:r w:rsidR="0043583A">
              <w:rPr>
                <w:rFonts w:cstheme="minorHAnsi"/>
                <w:b/>
              </w:rPr>
              <w:t>37</w:t>
            </w:r>
            <w:r w:rsidR="00142FB7">
              <w:rPr>
                <w:rFonts w:cstheme="minorHAnsi"/>
                <w:b/>
              </w:rPr>
              <w:t>-43</w:t>
            </w:r>
          </w:p>
          <w:p w14:paraId="19D5EE9B" w14:textId="77777777" w:rsidR="001A10DF" w:rsidRPr="00C50A0C" w:rsidRDefault="001A10DF" w:rsidP="000C137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2B83BDA4" w14:textId="74F0EDCF" w:rsidR="001A10DF" w:rsidRPr="00142FB7" w:rsidRDefault="00142FB7" w:rsidP="000C13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Planlegge og gjennomføre </w:t>
            </w:r>
            <w:proofErr w:type="spellStart"/>
            <w:r>
              <w:rPr>
                <w:rFonts w:cstheme="minorHAnsi"/>
                <w:sz w:val="24"/>
                <w:szCs w:val="24"/>
              </w:rPr>
              <w:t>Halloweenfest</w:t>
            </w:r>
            <w:proofErr w:type="spellEnd"/>
          </w:p>
          <w:p w14:paraId="23E90903" w14:textId="77777777" w:rsidR="001A10DF" w:rsidRPr="00C50A0C" w:rsidRDefault="001A10DF" w:rsidP="000C137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3D7FF72" w14:textId="73B28D70" w:rsidR="001A10DF" w:rsidRPr="00C50A0C" w:rsidRDefault="001A10DF" w:rsidP="000C137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14:paraId="205FA062" w14:textId="4207069F" w:rsidR="00142FB7" w:rsidRDefault="00142FB7" w:rsidP="00142FB7">
            <w:r>
              <w:t xml:space="preserve">Gruppediskusjon om hvordan en </w:t>
            </w:r>
            <w:proofErr w:type="spellStart"/>
            <w:r>
              <w:t>Halloween</w:t>
            </w:r>
            <w:proofErr w:type="spellEnd"/>
            <w:r>
              <w:t>-fest kan gjennomføres</w:t>
            </w:r>
          </w:p>
          <w:p w14:paraId="20518027" w14:textId="01F2B23C" w:rsidR="001A10DF" w:rsidRDefault="00142FB7" w:rsidP="00142FB7">
            <w:r>
              <w:t xml:space="preserve">Være med på gjennomføringen, med </w:t>
            </w:r>
            <w:proofErr w:type="gramStart"/>
            <w:r>
              <w:t>fokus</w:t>
            </w:r>
            <w:proofErr w:type="gramEnd"/>
            <w:r>
              <w:t xml:space="preserve"> på scenisk uttrykk, klær, sminke og rekvisitter. </w:t>
            </w:r>
          </w:p>
          <w:p w14:paraId="57F9ED29" w14:textId="77777777" w:rsidR="00142FB7" w:rsidRDefault="00142FB7" w:rsidP="00142FB7">
            <w:r>
              <w:t xml:space="preserve">Presenteres for resten av skolen. </w:t>
            </w:r>
          </w:p>
          <w:p w14:paraId="1F98C869" w14:textId="14130A52" w:rsidR="005163EC" w:rsidRPr="005163EC" w:rsidRDefault="005163EC" w:rsidP="00142FB7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Fredag uke 42 - FRI</w:t>
            </w:r>
          </w:p>
        </w:tc>
        <w:tc>
          <w:tcPr>
            <w:tcW w:w="1985" w:type="dxa"/>
            <w:shd w:val="clear" w:color="auto" w:fill="FFFFFF" w:themeFill="background1"/>
          </w:tcPr>
          <w:p w14:paraId="7D607481" w14:textId="77777777" w:rsidR="00142FB7" w:rsidRDefault="00142FB7" w:rsidP="00142FB7">
            <w:r>
              <w:t>Vurdering av deltakelse og initiativ i timene</w:t>
            </w:r>
          </w:p>
          <w:p w14:paraId="0092B4CC" w14:textId="78628713" w:rsidR="001A10DF" w:rsidRPr="00C50A0C" w:rsidRDefault="00142FB7" w:rsidP="00142FB7">
            <w:pPr>
              <w:rPr>
                <w:rFonts w:cstheme="minorHAnsi"/>
                <w:sz w:val="24"/>
                <w:szCs w:val="24"/>
              </w:rPr>
            </w:pPr>
            <w:r>
              <w:t xml:space="preserve">Vurdering av profesjonalitet på </w:t>
            </w:r>
            <w:proofErr w:type="spellStart"/>
            <w:r>
              <w:lastRenderedPageBreak/>
              <w:t>Halloween</w:t>
            </w:r>
            <w:proofErr w:type="spellEnd"/>
            <w:r>
              <w:t>-arrangement</w:t>
            </w:r>
          </w:p>
        </w:tc>
      </w:tr>
      <w:tr w:rsidR="001A10DF" w:rsidRPr="00C50A0C" w14:paraId="62035F81" w14:textId="77777777" w:rsidTr="001A10DF">
        <w:trPr>
          <w:trHeight w:val="185"/>
        </w:trPr>
        <w:tc>
          <w:tcPr>
            <w:tcW w:w="850" w:type="dxa"/>
            <w:vMerge w:val="restart"/>
            <w:shd w:val="clear" w:color="auto" w:fill="FFFFFF" w:themeFill="background1"/>
          </w:tcPr>
          <w:p w14:paraId="5B6D3AEF" w14:textId="77777777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43BF6FF7" w14:textId="77777777" w:rsidR="008F6CA9" w:rsidRDefault="001A10DF" w:rsidP="001A10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  <w:r w:rsidR="008F6CA9" w:rsidRPr="00BF475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2A57EEF" w14:textId="3FC8E5AF" w:rsidR="001A10DF" w:rsidRPr="008F6CA9" w:rsidRDefault="008F6CA9" w:rsidP="001A10DF">
            <w:pPr>
              <w:rPr>
                <w:rFonts w:cstheme="minorHAnsi"/>
                <w:sz w:val="24"/>
                <w:szCs w:val="24"/>
              </w:rPr>
            </w:pPr>
            <w:r w:rsidRPr="00BF4758">
              <w:rPr>
                <w:rFonts w:cstheme="minorHAnsi"/>
                <w:sz w:val="24"/>
                <w:szCs w:val="24"/>
              </w:rPr>
              <w:t>Skaperglede</w:t>
            </w:r>
            <w:r>
              <w:rPr>
                <w:rFonts w:cstheme="minorHAnsi"/>
                <w:sz w:val="24"/>
                <w:szCs w:val="24"/>
              </w:rPr>
              <w:t xml:space="preserve"> og engasjement</w:t>
            </w:r>
          </w:p>
        </w:tc>
      </w:tr>
      <w:tr w:rsidR="001A10DF" w:rsidRPr="00C50A0C" w14:paraId="49A0D932" w14:textId="77777777" w:rsidTr="00BD64E1">
        <w:trPr>
          <w:trHeight w:val="185"/>
        </w:trPr>
        <w:tc>
          <w:tcPr>
            <w:tcW w:w="850" w:type="dxa"/>
            <w:vMerge/>
            <w:shd w:val="clear" w:color="auto" w:fill="FFFFFF" w:themeFill="background1"/>
          </w:tcPr>
          <w:p w14:paraId="54865158" w14:textId="77777777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4069C39D" w14:textId="77777777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14:paraId="4077BDEB" w14:textId="77777777" w:rsidR="008F6CA9" w:rsidRPr="00142FB7" w:rsidRDefault="008F6CA9" w:rsidP="008F6CA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</w:t>
            </w:r>
            <w:r w:rsidRPr="00142FB7">
              <w:rPr>
                <w:rFonts w:ascii="Calibri" w:hAnsi="Calibri" w:cs="Calibri"/>
                <w:sz w:val="24"/>
                <w:szCs w:val="24"/>
              </w:rPr>
              <w:t>lanlegge og delta i scenisk produksjon for publikum</w:t>
            </w:r>
          </w:p>
          <w:p w14:paraId="3FEB86D8" w14:textId="02A0ED76" w:rsidR="001A10DF" w:rsidRPr="008F6CA9" w:rsidRDefault="008F6CA9" w:rsidP="001A10D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</w:t>
            </w:r>
            <w:r w:rsidRPr="00142FB7">
              <w:rPr>
                <w:rFonts w:ascii="Calibri" w:hAnsi="Calibri" w:cs="Calibri"/>
                <w:sz w:val="24"/>
                <w:szCs w:val="24"/>
              </w:rPr>
              <w:t>tforske, reflektere over og gjøre rede for ulike prosesser som inngår i en scenisk produksjon, og utføre oppgaver knyttet til scenisk produksjon</w:t>
            </w:r>
          </w:p>
        </w:tc>
      </w:tr>
      <w:tr w:rsidR="001A10DF" w:rsidRPr="00C50A0C" w14:paraId="40319FA9" w14:textId="77777777" w:rsidTr="00BD64E1">
        <w:trPr>
          <w:trHeight w:val="185"/>
        </w:trPr>
        <w:tc>
          <w:tcPr>
            <w:tcW w:w="850" w:type="dxa"/>
            <w:vMerge/>
            <w:shd w:val="clear" w:color="auto" w:fill="FFFFFF" w:themeFill="background1"/>
          </w:tcPr>
          <w:p w14:paraId="3AB92D01" w14:textId="77777777" w:rsidR="001A10DF" w:rsidRPr="00C50A0C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34822E22" w14:textId="77777777" w:rsidR="001A10DF" w:rsidRDefault="001A10DF" w:rsidP="001A10D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14:paraId="5DE1E584" w14:textId="77777777" w:rsidR="008F6CA9" w:rsidRPr="00BF4758" w:rsidRDefault="008F6CA9" w:rsidP="008F6CA9">
            <w:pPr>
              <w:rPr>
                <w:rFonts w:ascii="Calibri" w:hAnsi="Calibri" w:cs="Calibri"/>
                <w:sz w:val="24"/>
                <w:szCs w:val="24"/>
              </w:rPr>
            </w:pPr>
            <w:r w:rsidRPr="00BF4758">
              <w:rPr>
                <w:rFonts w:ascii="Calibri" w:hAnsi="Calibri" w:cs="Calibri"/>
                <w:sz w:val="24"/>
                <w:szCs w:val="24"/>
              </w:rPr>
              <w:t>Scenisk produksjon</w:t>
            </w:r>
          </w:p>
          <w:p w14:paraId="3E2EF410" w14:textId="77777777" w:rsidR="008F6CA9" w:rsidRPr="00BF4758" w:rsidRDefault="008F6CA9" w:rsidP="008F6CA9">
            <w:pPr>
              <w:rPr>
                <w:rFonts w:ascii="Calibri" w:hAnsi="Calibri" w:cs="Calibri"/>
                <w:sz w:val="24"/>
                <w:szCs w:val="24"/>
              </w:rPr>
            </w:pPr>
            <w:r w:rsidRPr="00BF4758">
              <w:rPr>
                <w:rFonts w:ascii="Calibri" w:hAnsi="Calibri" w:cs="Calibri"/>
                <w:sz w:val="24"/>
                <w:szCs w:val="24"/>
              </w:rPr>
              <w:t>Kunstnerisk formidling</w:t>
            </w:r>
          </w:p>
          <w:p w14:paraId="6D005108" w14:textId="01339B44" w:rsidR="001A10DF" w:rsidRPr="008F6CA9" w:rsidRDefault="008F6CA9" w:rsidP="001A10DF">
            <w:pPr>
              <w:rPr>
                <w:rFonts w:ascii="Calibri" w:hAnsi="Calibri" w:cs="Calibri"/>
                <w:sz w:val="24"/>
                <w:szCs w:val="24"/>
              </w:rPr>
            </w:pPr>
            <w:r w:rsidRPr="00BF4758">
              <w:rPr>
                <w:rFonts w:ascii="Calibri" w:hAnsi="Calibri" w:cs="Calibri"/>
                <w:sz w:val="24"/>
                <w:szCs w:val="24"/>
              </w:rPr>
              <w:t>Identitet i skapende felleskap</w:t>
            </w:r>
          </w:p>
        </w:tc>
      </w:tr>
      <w:tr w:rsidR="000C137B" w:rsidRPr="00C50A0C" w14:paraId="5DFA11D4" w14:textId="77777777" w:rsidTr="00142FB7">
        <w:trPr>
          <w:trHeight w:val="1180"/>
        </w:trPr>
        <w:tc>
          <w:tcPr>
            <w:tcW w:w="850" w:type="dxa"/>
            <w:shd w:val="clear" w:color="auto" w:fill="EEECE1" w:themeFill="background2"/>
          </w:tcPr>
          <w:p w14:paraId="108ECB64" w14:textId="2FF24834" w:rsidR="000C137B" w:rsidRPr="00C50A0C" w:rsidRDefault="000C137B" w:rsidP="001A10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14:paraId="511D807C" w14:textId="77777777" w:rsidR="000C137B" w:rsidRPr="00C50A0C" w:rsidRDefault="000C137B" w:rsidP="000C137B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14:paraId="73D707FC" w14:textId="77777777" w:rsidR="000C137B" w:rsidRPr="00C50A0C" w:rsidRDefault="000C137B" w:rsidP="000C137B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shd w:val="clear" w:color="auto" w:fill="DBE5F1" w:themeFill="accent1" w:themeFillTint="33"/>
          </w:tcPr>
          <w:p w14:paraId="42381B55" w14:textId="77777777" w:rsidR="000C137B" w:rsidRPr="00C50A0C" w:rsidRDefault="000C137B" w:rsidP="000C137B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14:paraId="1B5A40D1" w14:textId="5CC38638" w:rsidR="000C137B" w:rsidRPr="00C50A0C" w:rsidRDefault="000C137B" w:rsidP="000C137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14:paraId="7075458C" w14:textId="77777777" w:rsidR="000C137B" w:rsidRPr="00C50A0C" w:rsidRDefault="000C137B" w:rsidP="000C137B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="001A10DF" w:rsidRPr="00C50A0C" w14:paraId="58AEB244" w14:textId="77777777" w:rsidTr="00142FB7">
        <w:trPr>
          <w:trHeight w:val="978"/>
        </w:trPr>
        <w:tc>
          <w:tcPr>
            <w:tcW w:w="850" w:type="dxa"/>
            <w:shd w:val="clear" w:color="auto" w:fill="FFFFFF" w:themeFill="background1"/>
          </w:tcPr>
          <w:p w14:paraId="68463895" w14:textId="28FEFDE3" w:rsidR="001A10DF" w:rsidRPr="00C50A0C" w:rsidRDefault="008F6CA9" w:rsidP="008F6CA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>44-4</w:t>
            </w:r>
            <w:r w:rsidR="005163EC">
              <w:rPr>
                <w:rFonts w:cstheme="minorHAnsi"/>
                <w:b/>
              </w:rPr>
              <w:t>7</w:t>
            </w:r>
          </w:p>
        </w:tc>
        <w:tc>
          <w:tcPr>
            <w:tcW w:w="3119" w:type="dxa"/>
            <w:shd w:val="clear" w:color="auto" w:fill="FFFFFF" w:themeFill="background1"/>
          </w:tcPr>
          <w:p w14:paraId="1D35B0C1" w14:textId="77777777" w:rsidR="008F6CA9" w:rsidRDefault="008F6CA9" w:rsidP="008F6CA9">
            <w:pPr>
              <w:rPr>
                <w:lang w:val="nn-NO"/>
              </w:rPr>
            </w:pPr>
            <w:r w:rsidRPr="008C6B58">
              <w:rPr>
                <w:lang w:val="nn-NO"/>
              </w:rPr>
              <w:t xml:space="preserve">Arrangementsplanlegging </w:t>
            </w:r>
          </w:p>
          <w:p w14:paraId="68F5970D" w14:textId="2FCA9F1A" w:rsidR="007C4C53" w:rsidRPr="00C50A0C" w:rsidRDefault="008F6CA9" w:rsidP="008F6CA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lang w:val="nn-NO"/>
              </w:rPr>
              <w:t>Vinterball</w:t>
            </w:r>
          </w:p>
        </w:tc>
        <w:tc>
          <w:tcPr>
            <w:tcW w:w="8505" w:type="dxa"/>
            <w:shd w:val="clear" w:color="auto" w:fill="FFFFFF" w:themeFill="background1"/>
          </w:tcPr>
          <w:p w14:paraId="29253CE6" w14:textId="77777777" w:rsidR="008F6CA9" w:rsidRDefault="008F6CA9" w:rsidP="008F6CA9">
            <w:r>
              <w:t>Komme med ideer og synspunkter om hvordan et arrangement skal gjennomføres</w:t>
            </w:r>
          </w:p>
          <w:p w14:paraId="149E001A" w14:textId="1154884F" w:rsidR="008F6CA9" w:rsidRDefault="008F6CA9" w:rsidP="008F6CA9">
            <w:r>
              <w:t>Kunne si noe om kostnader rundt de ulike arrangementene</w:t>
            </w:r>
          </w:p>
          <w:p w14:paraId="23B7B105" w14:textId="77777777" w:rsidR="000F44C2" w:rsidRDefault="008F6CA9" w:rsidP="008F6CA9">
            <w:r>
              <w:t>Delta i dans og komme med forslag til koreografi og bevegelse</w:t>
            </w:r>
          </w:p>
          <w:p w14:paraId="376E3C56" w14:textId="365850D7" w:rsidR="005163EC" w:rsidRPr="005163EC" w:rsidRDefault="005163EC" w:rsidP="008F6CA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Uke 47: Tentamen</w:t>
            </w:r>
          </w:p>
        </w:tc>
        <w:tc>
          <w:tcPr>
            <w:tcW w:w="1985" w:type="dxa"/>
            <w:shd w:val="clear" w:color="auto" w:fill="FFFFFF" w:themeFill="background1"/>
          </w:tcPr>
          <w:p w14:paraId="63594A60" w14:textId="6BED7AB7" w:rsidR="000F44C2" w:rsidRPr="000F44C2" w:rsidRDefault="008F6CA9" w:rsidP="000F44C2">
            <w:pPr>
              <w:rPr>
                <w:rFonts w:cstheme="minorHAnsi"/>
                <w:sz w:val="24"/>
                <w:szCs w:val="24"/>
              </w:rPr>
            </w:pPr>
            <w:r>
              <w:t>Vurdering av deltakelse og initiativ i timene</w:t>
            </w:r>
          </w:p>
          <w:p w14:paraId="7BED464B" w14:textId="577C552B" w:rsidR="001A10DF" w:rsidRPr="00C50A0C" w:rsidRDefault="001A10DF" w:rsidP="008F6C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7927" w:rsidRPr="00C50A0C" w14:paraId="7D1A04FE" w14:textId="77777777" w:rsidTr="004E7B06">
        <w:trPr>
          <w:trHeight w:val="185"/>
        </w:trPr>
        <w:tc>
          <w:tcPr>
            <w:tcW w:w="850" w:type="dxa"/>
            <w:vMerge w:val="restart"/>
            <w:shd w:val="clear" w:color="auto" w:fill="FFFFFF" w:themeFill="background1"/>
          </w:tcPr>
          <w:p w14:paraId="18A0150B" w14:textId="77777777" w:rsidR="00DB7927" w:rsidRPr="00C50A0C" w:rsidRDefault="00DB7927" w:rsidP="004E7B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50540D94" w14:textId="77777777" w:rsidR="00DB7927" w:rsidRDefault="00DB7927" w:rsidP="004E7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  <w:r w:rsidRPr="00BF475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1BD0E94" w14:textId="77777777" w:rsidR="00105A85" w:rsidRPr="00105A85" w:rsidRDefault="00105A85" w:rsidP="00105A85">
            <w:pPr>
              <w:rPr>
                <w:rFonts w:ascii="Calibri" w:hAnsi="Calibri" w:cs="Calibri"/>
                <w:sz w:val="24"/>
              </w:rPr>
            </w:pPr>
            <w:r w:rsidRPr="00105A85">
              <w:rPr>
                <w:rFonts w:ascii="Calibri" w:hAnsi="Calibri" w:cs="Calibri"/>
                <w:sz w:val="24"/>
              </w:rPr>
              <w:t>Skaperglede</w:t>
            </w:r>
          </w:p>
          <w:p w14:paraId="7CE52E03" w14:textId="77777777" w:rsidR="00105A85" w:rsidRPr="00105A85" w:rsidRDefault="00105A85" w:rsidP="00105A85">
            <w:pPr>
              <w:rPr>
                <w:rFonts w:ascii="Calibri" w:hAnsi="Calibri" w:cs="Calibri"/>
                <w:sz w:val="24"/>
              </w:rPr>
            </w:pPr>
            <w:r w:rsidRPr="00105A85">
              <w:rPr>
                <w:rFonts w:ascii="Calibri" w:hAnsi="Calibri" w:cs="Calibri"/>
                <w:sz w:val="24"/>
              </w:rPr>
              <w:t>Engasjement</w:t>
            </w:r>
          </w:p>
          <w:p w14:paraId="4399C4A7" w14:textId="7F2318CE" w:rsidR="00DB7927" w:rsidRPr="008F6CA9" w:rsidRDefault="00105A85" w:rsidP="00105A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</w:rPr>
              <w:t>U</w:t>
            </w:r>
            <w:r w:rsidRPr="00105A85">
              <w:rPr>
                <w:rFonts w:ascii="Calibri" w:hAnsi="Calibri" w:cs="Calibri"/>
                <w:sz w:val="24"/>
              </w:rPr>
              <w:t>tforskertrang</w:t>
            </w:r>
          </w:p>
        </w:tc>
      </w:tr>
      <w:tr w:rsidR="00DB7927" w:rsidRPr="00C50A0C" w14:paraId="408E5FBE" w14:textId="77777777" w:rsidTr="004E7B06">
        <w:trPr>
          <w:trHeight w:val="185"/>
        </w:trPr>
        <w:tc>
          <w:tcPr>
            <w:tcW w:w="850" w:type="dxa"/>
            <w:vMerge/>
            <w:shd w:val="clear" w:color="auto" w:fill="FFFFFF" w:themeFill="background1"/>
          </w:tcPr>
          <w:p w14:paraId="6A3E8BAB" w14:textId="77777777" w:rsidR="00DB7927" w:rsidRPr="00C50A0C" w:rsidRDefault="00DB7927" w:rsidP="004E7B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7C8101A6" w14:textId="77777777" w:rsidR="00DB7927" w:rsidRPr="00C50A0C" w:rsidRDefault="00DB7927" w:rsidP="004E7B06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14:paraId="0DB34B25" w14:textId="343E0792" w:rsidR="00F12DEC" w:rsidRPr="00F12DEC" w:rsidRDefault="00F12DEC" w:rsidP="00F12DE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</w:t>
            </w:r>
            <w:r w:rsidRPr="00F12DEC">
              <w:rPr>
                <w:rFonts w:ascii="Calibri" w:hAnsi="Calibri" w:cs="Calibri"/>
                <w:sz w:val="24"/>
                <w:szCs w:val="24"/>
              </w:rPr>
              <w:t>lanlegge og delta i scenisk produksjon for publikum</w:t>
            </w:r>
          </w:p>
          <w:p w14:paraId="32568E2E" w14:textId="17D2832D" w:rsidR="00F12DEC" w:rsidRPr="00F12DEC" w:rsidRDefault="00F12DEC" w:rsidP="00F12DE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</w:t>
            </w:r>
            <w:r w:rsidRPr="00F12DEC">
              <w:rPr>
                <w:rFonts w:ascii="Calibri" w:hAnsi="Calibri" w:cs="Calibri"/>
                <w:sz w:val="24"/>
                <w:szCs w:val="24"/>
              </w:rPr>
              <w:t>idra til dynamisk samspill i utforskende kreative prosesser</w:t>
            </w:r>
          </w:p>
          <w:p w14:paraId="54579F7D" w14:textId="5C11B116" w:rsidR="00DB7927" w:rsidRPr="008F6CA9" w:rsidRDefault="00DB7927" w:rsidP="004E7B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7927" w:rsidRPr="00C50A0C" w14:paraId="0EC8B5F2" w14:textId="77777777" w:rsidTr="004E7B06">
        <w:trPr>
          <w:trHeight w:val="185"/>
        </w:trPr>
        <w:tc>
          <w:tcPr>
            <w:tcW w:w="850" w:type="dxa"/>
            <w:vMerge/>
            <w:shd w:val="clear" w:color="auto" w:fill="FFFFFF" w:themeFill="background1"/>
          </w:tcPr>
          <w:p w14:paraId="30FBD3FE" w14:textId="77777777" w:rsidR="00DB7927" w:rsidRPr="00C50A0C" w:rsidRDefault="00DB7927" w:rsidP="004E7B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48007431" w14:textId="77777777" w:rsidR="00DB7927" w:rsidRDefault="00DB7927" w:rsidP="004E7B0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14:paraId="70470A5E" w14:textId="77777777" w:rsidR="00F12DEC" w:rsidRPr="00BF4758" w:rsidRDefault="00F12DEC" w:rsidP="00F12DEC">
            <w:pPr>
              <w:rPr>
                <w:rFonts w:ascii="Calibri" w:hAnsi="Calibri" w:cs="Calibri"/>
                <w:sz w:val="24"/>
                <w:szCs w:val="24"/>
              </w:rPr>
            </w:pPr>
            <w:r w:rsidRPr="00BF4758">
              <w:rPr>
                <w:rFonts w:ascii="Calibri" w:hAnsi="Calibri" w:cs="Calibri"/>
                <w:sz w:val="24"/>
                <w:szCs w:val="24"/>
              </w:rPr>
              <w:lastRenderedPageBreak/>
              <w:t>Kunstnerisk formidling</w:t>
            </w:r>
          </w:p>
          <w:p w14:paraId="2D64CAE6" w14:textId="70659881" w:rsidR="00DB7927" w:rsidRPr="008F6CA9" w:rsidRDefault="00F12DEC" w:rsidP="00F12DEC">
            <w:pPr>
              <w:rPr>
                <w:rFonts w:ascii="Calibri" w:hAnsi="Calibri" w:cs="Calibri"/>
                <w:sz w:val="24"/>
                <w:szCs w:val="24"/>
              </w:rPr>
            </w:pPr>
            <w:r w:rsidRPr="00BF4758">
              <w:rPr>
                <w:rFonts w:ascii="Calibri" w:hAnsi="Calibri" w:cs="Calibri"/>
                <w:sz w:val="24"/>
                <w:szCs w:val="24"/>
              </w:rPr>
              <w:t>Identitet i skapende felleskap</w:t>
            </w:r>
          </w:p>
        </w:tc>
      </w:tr>
      <w:tr w:rsidR="00DB7927" w:rsidRPr="00C50A0C" w14:paraId="45A150D6" w14:textId="77777777" w:rsidTr="004E7B06">
        <w:trPr>
          <w:trHeight w:val="1180"/>
        </w:trPr>
        <w:tc>
          <w:tcPr>
            <w:tcW w:w="850" w:type="dxa"/>
            <w:shd w:val="clear" w:color="auto" w:fill="EEECE1" w:themeFill="background2"/>
          </w:tcPr>
          <w:p w14:paraId="44F8B6F7" w14:textId="77777777" w:rsidR="00DB7927" w:rsidRPr="00C50A0C" w:rsidRDefault="00DB7927" w:rsidP="004E7B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14:paraId="14900876" w14:textId="77777777" w:rsidR="00DB7927" w:rsidRPr="00C50A0C" w:rsidRDefault="00DB7927" w:rsidP="004E7B06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14:paraId="74A14B77" w14:textId="77777777" w:rsidR="00DB7927" w:rsidRPr="00C50A0C" w:rsidRDefault="00DB7927" w:rsidP="004E7B06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shd w:val="clear" w:color="auto" w:fill="DBE5F1" w:themeFill="accent1" w:themeFillTint="33"/>
          </w:tcPr>
          <w:p w14:paraId="6AD901B3" w14:textId="77777777" w:rsidR="00DB7927" w:rsidRPr="00C50A0C" w:rsidRDefault="00DB7927" w:rsidP="004E7B06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14:paraId="22231868" w14:textId="77777777" w:rsidR="00DB7927" w:rsidRPr="00C50A0C" w:rsidRDefault="00DB7927" w:rsidP="004E7B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14:paraId="376C024F" w14:textId="77777777" w:rsidR="00DB7927" w:rsidRPr="00C50A0C" w:rsidRDefault="00DB7927" w:rsidP="004E7B06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="00DB7927" w:rsidRPr="00C50A0C" w14:paraId="1725237A" w14:textId="77777777" w:rsidTr="004E7B06">
        <w:trPr>
          <w:trHeight w:val="978"/>
        </w:trPr>
        <w:tc>
          <w:tcPr>
            <w:tcW w:w="850" w:type="dxa"/>
            <w:shd w:val="clear" w:color="auto" w:fill="FFFFFF" w:themeFill="background1"/>
          </w:tcPr>
          <w:p w14:paraId="58A70E2A" w14:textId="619B2A42" w:rsidR="00DB7927" w:rsidRPr="00C50A0C" w:rsidRDefault="00DB7927" w:rsidP="004E7B0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>4</w:t>
            </w:r>
            <w:r w:rsidR="001C2A51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>-5</w:t>
            </w:r>
            <w:r w:rsidR="001C2A51">
              <w:rPr>
                <w:rFonts w:cstheme="minorHAnsi"/>
                <w:b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14:paraId="2A0EAAC0" w14:textId="430A0117" w:rsidR="00DB7927" w:rsidRPr="00F12DEC" w:rsidRDefault="00F12DEC" w:rsidP="004E7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</w:t>
            </w:r>
            <w:proofErr w:type="spellStart"/>
            <w:r>
              <w:rPr>
                <w:rFonts w:cstheme="minorHAnsi"/>
                <w:sz w:val="24"/>
                <w:szCs w:val="24"/>
              </w:rPr>
              <w:t>julebadtasteparty</w:t>
            </w:r>
            <w:proofErr w:type="spellEnd"/>
            <w:r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8505" w:type="dxa"/>
            <w:shd w:val="clear" w:color="auto" w:fill="FFFFFF" w:themeFill="background1"/>
          </w:tcPr>
          <w:p w14:paraId="0C478493" w14:textId="77777777" w:rsidR="00F12DEC" w:rsidRPr="00F12DEC" w:rsidRDefault="00F12DEC" w:rsidP="00F12DEC">
            <w:pPr>
              <w:rPr>
                <w:sz w:val="24"/>
              </w:rPr>
            </w:pPr>
            <w:r w:rsidRPr="00F12DEC">
              <w:rPr>
                <w:sz w:val="24"/>
              </w:rPr>
              <w:t>- Delta på moteshow, enten på eller bak scenen</w:t>
            </w:r>
          </w:p>
          <w:p w14:paraId="77225EA8" w14:textId="2EB5C1B0" w:rsidR="00F12DEC" w:rsidRPr="00F12DEC" w:rsidRDefault="00F12DEC" w:rsidP="00F12DEC">
            <w:pPr>
              <w:rPr>
                <w:rFonts w:ascii="Arial" w:hAnsi="Arial" w:cs="Arial"/>
                <w:sz w:val="28"/>
                <w:szCs w:val="24"/>
              </w:rPr>
            </w:pPr>
            <w:r w:rsidRPr="00F12DEC">
              <w:rPr>
                <w:sz w:val="24"/>
              </w:rPr>
              <w:t>- Komme med ideer til koreografi og klær</w:t>
            </w:r>
          </w:p>
          <w:p w14:paraId="2D5A5E1A" w14:textId="77777777" w:rsidR="00F12DEC" w:rsidRDefault="00F12DEC" w:rsidP="004E7B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F55090" w14:textId="7C964ECF" w:rsidR="00DB7927" w:rsidRPr="005163EC" w:rsidRDefault="00DB7927" w:rsidP="004E7B0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B7927">
              <w:rPr>
                <w:rFonts w:ascii="Arial" w:hAnsi="Arial" w:cs="Arial"/>
                <w:sz w:val="24"/>
                <w:szCs w:val="24"/>
              </w:rPr>
              <w:t>Uke 51: Valgfagsdag mandag</w:t>
            </w:r>
          </w:p>
        </w:tc>
        <w:tc>
          <w:tcPr>
            <w:tcW w:w="1985" w:type="dxa"/>
            <w:shd w:val="clear" w:color="auto" w:fill="FFFFFF" w:themeFill="background1"/>
          </w:tcPr>
          <w:p w14:paraId="061CBA56" w14:textId="24849DD4" w:rsidR="00DB7927" w:rsidRPr="00C50A0C" w:rsidRDefault="007267DC" w:rsidP="00DB79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Deltakelse og initiativ i timene. </w:t>
            </w:r>
          </w:p>
        </w:tc>
      </w:tr>
      <w:tr w:rsidR="00DB7927" w:rsidRPr="00C50A0C" w14:paraId="28697143" w14:textId="77777777" w:rsidTr="004E7B06">
        <w:trPr>
          <w:trHeight w:val="185"/>
        </w:trPr>
        <w:tc>
          <w:tcPr>
            <w:tcW w:w="850" w:type="dxa"/>
            <w:vMerge w:val="restart"/>
            <w:shd w:val="clear" w:color="auto" w:fill="FFFFFF" w:themeFill="background1"/>
          </w:tcPr>
          <w:p w14:paraId="1F9A50AD" w14:textId="77777777" w:rsidR="00DB7927" w:rsidRPr="00C50A0C" w:rsidRDefault="00DB7927" w:rsidP="004E7B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7E15B02C" w14:textId="77777777" w:rsidR="00DB7927" w:rsidRDefault="00DB7927" w:rsidP="004E7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Verdigrunnlag:</w:t>
            </w:r>
            <w:r w:rsidRPr="00BF475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311C54E" w14:textId="6B28F025" w:rsidR="00105A85" w:rsidRPr="00105A85" w:rsidRDefault="00105A85" w:rsidP="004E7B06">
            <w:pPr>
              <w:rPr>
                <w:rFonts w:ascii="Calibri" w:hAnsi="Calibri" w:cs="Calibri"/>
                <w:sz w:val="24"/>
              </w:rPr>
            </w:pPr>
            <w:r w:rsidRPr="00105A85">
              <w:rPr>
                <w:rFonts w:ascii="Calibri" w:hAnsi="Calibri" w:cs="Calibri"/>
                <w:sz w:val="24"/>
              </w:rPr>
              <w:t>Skaperglede</w:t>
            </w:r>
          </w:p>
          <w:p w14:paraId="3190F367" w14:textId="5F49E999" w:rsidR="00105A85" w:rsidRPr="00105A85" w:rsidRDefault="00105A85" w:rsidP="004E7B06">
            <w:pPr>
              <w:rPr>
                <w:rFonts w:ascii="Calibri" w:hAnsi="Calibri" w:cs="Calibri"/>
                <w:sz w:val="24"/>
              </w:rPr>
            </w:pPr>
            <w:r w:rsidRPr="00105A85">
              <w:rPr>
                <w:rFonts w:ascii="Calibri" w:hAnsi="Calibri" w:cs="Calibri"/>
                <w:sz w:val="24"/>
              </w:rPr>
              <w:t>Engasjement</w:t>
            </w:r>
          </w:p>
          <w:p w14:paraId="21147216" w14:textId="04988486" w:rsidR="00DB7927" w:rsidRPr="008F6CA9" w:rsidRDefault="00105A85" w:rsidP="004E7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</w:rPr>
              <w:t>U</w:t>
            </w:r>
            <w:r w:rsidRPr="00105A85">
              <w:rPr>
                <w:rFonts w:ascii="Calibri" w:hAnsi="Calibri" w:cs="Calibri"/>
                <w:sz w:val="24"/>
              </w:rPr>
              <w:t>tforskertrang</w:t>
            </w:r>
          </w:p>
        </w:tc>
      </w:tr>
      <w:tr w:rsidR="00DB7927" w:rsidRPr="00C50A0C" w14:paraId="642D0FE9" w14:textId="77777777" w:rsidTr="004E7B06">
        <w:trPr>
          <w:trHeight w:val="185"/>
        </w:trPr>
        <w:tc>
          <w:tcPr>
            <w:tcW w:w="850" w:type="dxa"/>
            <w:vMerge/>
            <w:shd w:val="clear" w:color="auto" w:fill="FFFFFF" w:themeFill="background1"/>
          </w:tcPr>
          <w:p w14:paraId="702AE4D0" w14:textId="77777777" w:rsidR="00DB7927" w:rsidRPr="00C50A0C" w:rsidRDefault="00DB7927" w:rsidP="004E7B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3898F8B9" w14:textId="77777777" w:rsidR="00DB7927" w:rsidRPr="00C50A0C" w:rsidRDefault="00DB7927" w:rsidP="004E7B06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14:paraId="7D58A96D" w14:textId="7A151899" w:rsidR="008047B8" w:rsidRPr="008047B8" w:rsidRDefault="008047B8" w:rsidP="008047B8">
            <w:pPr>
              <w:rPr>
                <w:rFonts w:ascii="Calibri" w:hAnsi="Calibri" w:cs="Calibri"/>
                <w:sz w:val="24"/>
              </w:rPr>
            </w:pPr>
            <w:r w:rsidRPr="008047B8">
              <w:rPr>
                <w:rFonts w:ascii="Calibri" w:hAnsi="Calibri" w:cs="Calibri"/>
                <w:sz w:val="24"/>
              </w:rPr>
              <w:t>Planlegge og delta i scenisk produksjon for publikum</w:t>
            </w:r>
          </w:p>
          <w:p w14:paraId="4D68C3A4" w14:textId="2157A5A6" w:rsidR="008047B8" w:rsidRPr="008047B8" w:rsidRDefault="008047B8" w:rsidP="008047B8">
            <w:pPr>
              <w:rPr>
                <w:rFonts w:ascii="Calibri" w:hAnsi="Calibri" w:cs="Calibri"/>
                <w:sz w:val="24"/>
              </w:rPr>
            </w:pPr>
            <w:r w:rsidRPr="008047B8">
              <w:rPr>
                <w:rFonts w:ascii="Calibri" w:hAnsi="Calibri" w:cs="Calibri"/>
                <w:sz w:val="24"/>
              </w:rPr>
              <w:t>Utforske, reflektere over og gjøre rede for ulike prosesser som inngår i en scenisk produksjon, og utføre oppgaver knyttet til scenisk produksjon</w:t>
            </w:r>
          </w:p>
          <w:p w14:paraId="47264CF5" w14:textId="0B868456" w:rsidR="008047B8" w:rsidRPr="008047B8" w:rsidRDefault="008047B8" w:rsidP="008047B8">
            <w:pPr>
              <w:rPr>
                <w:rFonts w:ascii="Calibri" w:hAnsi="Calibri" w:cs="Calibri"/>
                <w:sz w:val="24"/>
              </w:rPr>
            </w:pPr>
            <w:r w:rsidRPr="008047B8">
              <w:rPr>
                <w:rFonts w:ascii="Calibri" w:hAnsi="Calibri" w:cs="Calibri"/>
                <w:sz w:val="24"/>
              </w:rPr>
              <w:t>Bidra til dynamisk samspill i utforskende kreative prosesser</w:t>
            </w:r>
          </w:p>
          <w:p w14:paraId="5F8AA01B" w14:textId="77777777" w:rsidR="00DB7927" w:rsidRPr="008F6CA9" w:rsidRDefault="00DB7927" w:rsidP="004E7B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E2FB2" w:rsidRPr="00743B69" w14:paraId="2A2EF6C6" w14:textId="77777777" w:rsidTr="005E2FB2">
        <w:trPr>
          <w:trHeight w:val="573"/>
        </w:trPr>
        <w:tc>
          <w:tcPr>
            <w:tcW w:w="850" w:type="dxa"/>
            <w:vMerge/>
            <w:shd w:val="clear" w:color="auto" w:fill="FFFFFF" w:themeFill="background1"/>
          </w:tcPr>
          <w:p w14:paraId="2FC85143" w14:textId="77777777" w:rsidR="005E2FB2" w:rsidRPr="00C50A0C" w:rsidRDefault="005E2FB2" w:rsidP="004E7B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0C61C5E5" w14:textId="77777777" w:rsidR="005E2FB2" w:rsidRDefault="005E2FB2" w:rsidP="004E7B0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14:paraId="1DF197B1" w14:textId="77777777" w:rsidR="00743B69" w:rsidRPr="00743B69" w:rsidRDefault="00743B69" w:rsidP="00743B69">
            <w:pPr>
              <w:rPr>
                <w:rFonts w:ascii="Calibri" w:hAnsi="Calibri" w:cs="Calibri"/>
                <w:sz w:val="24"/>
                <w:szCs w:val="24"/>
                <w:lang w:val="nn-NO"/>
              </w:rPr>
            </w:pPr>
            <w:r w:rsidRPr="00743B69">
              <w:rPr>
                <w:rFonts w:ascii="Calibri" w:hAnsi="Calibri" w:cs="Calibri"/>
                <w:sz w:val="24"/>
                <w:szCs w:val="24"/>
                <w:lang w:val="nn-NO"/>
              </w:rPr>
              <w:t>Scenisk produksjon</w:t>
            </w:r>
          </w:p>
          <w:p w14:paraId="58552F4D" w14:textId="77777777" w:rsidR="00743B69" w:rsidRPr="00743B69" w:rsidRDefault="00743B69" w:rsidP="00743B69">
            <w:pPr>
              <w:rPr>
                <w:rFonts w:ascii="Calibri" w:hAnsi="Calibri" w:cs="Calibri"/>
                <w:sz w:val="24"/>
                <w:szCs w:val="24"/>
                <w:lang w:val="nn-NO"/>
              </w:rPr>
            </w:pPr>
            <w:proofErr w:type="spellStart"/>
            <w:r w:rsidRPr="00743B69">
              <w:rPr>
                <w:rFonts w:ascii="Calibri" w:hAnsi="Calibri" w:cs="Calibri"/>
                <w:sz w:val="24"/>
                <w:szCs w:val="24"/>
                <w:lang w:val="nn-NO"/>
              </w:rPr>
              <w:t>Kunstnerisk</w:t>
            </w:r>
            <w:proofErr w:type="spellEnd"/>
            <w:r w:rsidRPr="00743B69">
              <w:rPr>
                <w:rFonts w:ascii="Calibri" w:hAnsi="Calibri" w:cs="Calibri"/>
                <w:sz w:val="24"/>
                <w:szCs w:val="24"/>
                <w:lang w:val="nn-NO"/>
              </w:rPr>
              <w:t xml:space="preserve"> formidling</w:t>
            </w:r>
          </w:p>
          <w:p w14:paraId="2B20F39F" w14:textId="47F026C9" w:rsidR="00743B69" w:rsidRPr="00743B69" w:rsidRDefault="00743B69" w:rsidP="004E7B06">
            <w:pPr>
              <w:rPr>
                <w:rFonts w:ascii="Calibri" w:hAnsi="Calibri" w:cs="Calibri"/>
                <w:sz w:val="24"/>
                <w:szCs w:val="24"/>
                <w:lang w:val="nn-NO"/>
              </w:rPr>
            </w:pPr>
            <w:r w:rsidRPr="00743B69">
              <w:rPr>
                <w:rFonts w:ascii="Calibri" w:hAnsi="Calibri" w:cs="Calibri"/>
                <w:sz w:val="24"/>
                <w:szCs w:val="24"/>
                <w:lang w:val="nn-NO"/>
              </w:rPr>
              <w:t xml:space="preserve">Identitet i </w:t>
            </w:r>
            <w:proofErr w:type="spellStart"/>
            <w:r w:rsidRPr="00743B69">
              <w:rPr>
                <w:rFonts w:ascii="Calibri" w:hAnsi="Calibri" w:cs="Calibri"/>
                <w:sz w:val="24"/>
                <w:szCs w:val="24"/>
                <w:lang w:val="nn-NO"/>
              </w:rPr>
              <w:t>skapende</w:t>
            </w:r>
            <w:proofErr w:type="spellEnd"/>
            <w:r w:rsidRPr="00743B69">
              <w:rPr>
                <w:rFonts w:ascii="Calibri" w:hAnsi="Calibri" w:cs="Calibri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743B69">
              <w:rPr>
                <w:rFonts w:ascii="Calibri" w:hAnsi="Calibri" w:cs="Calibri"/>
                <w:sz w:val="24"/>
                <w:szCs w:val="24"/>
                <w:lang w:val="nn-NO"/>
              </w:rPr>
              <w:t>felleskap</w:t>
            </w:r>
            <w:proofErr w:type="spellEnd"/>
          </w:p>
        </w:tc>
      </w:tr>
      <w:tr w:rsidR="00DB7927" w:rsidRPr="00C50A0C" w14:paraId="421155EF" w14:textId="77777777" w:rsidTr="004E7B06">
        <w:trPr>
          <w:trHeight w:val="1180"/>
        </w:trPr>
        <w:tc>
          <w:tcPr>
            <w:tcW w:w="850" w:type="dxa"/>
            <w:shd w:val="clear" w:color="auto" w:fill="EEECE1" w:themeFill="background2"/>
          </w:tcPr>
          <w:p w14:paraId="30F960FC" w14:textId="77777777" w:rsidR="00DB7927" w:rsidRPr="00743B69" w:rsidRDefault="00DB7927" w:rsidP="004E7B06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14:paraId="6A0A5F7D" w14:textId="77777777" w:rsidR="00DB7927" w:rsidRPr="00C50A0C" w:rsidRDefault="00DB7927" w:rsidP="004E7B06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Læringsmål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14:paraId="2AFE243D" w14:textId="77777777" w:rsidR="00DB7927" w:rsidRPr="00C50A0C" w:rsidRDefault="00DB7927" w:rsidP="004E7B06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shd w:val="clear" w:color="auto" w:fill="DBE5F1" w:themeFill="accent1" w:themeFillTint="33"/>
          </w:tcPr>
          <w:p w14:paraId="72C10C3A" w14:textId="77777777" w:rsidR="00DB7927" w:rsidRPr="00C50A0C" w:rsidRDefault="00DB7927" w:rsidP="004E7B06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14:paraId="72FF05A1" w14:textId="77777777" w:rsidR="00DB7927" w:rsidRPr="00C50A0C" w:rsidRDefault="00DB7927" w:rsidP="004E7B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14:paraId="3C87D55E" w14:textId="77777777" w:rsidR="00DB7927" w:rsidRPr="00C50A0C" w:rsidRDefault="00DB7927" w:rsidP="004E7B06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="00DB7927" w:rsidRPr="00C50A0C" w14:paraId="3230FB0E" w14:textId="77777777" w:rsidTr="004E7B06">
        <w:trPr>
          <w:trHeight w:val="978"/>
        </w:trPr>
        <w:tc>
          <w:tcPr>
            <w:tcW w:w="850" w:type="dxa"/>
            <w:shd w:val="clear" w:color="auto" w:fill="FFFFFF" w:themeFill="background1"/>
          </w:tcPr>
          <w:p w14:paraId="2E1A830C" w14:textId="23A472A2" w:rsidR="00DB7927" w:rsidRPr="00C50A0C" w:rsidRDefault="002849E9" w:rsidP="004E7B0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1-24</w:t>
            </w:r>
          </w:p>
        </w:tc>
        <w:tc>
          <w:tcPr>
            <w:tcW w:w="3119" w:type="dxa"/>
            <w:shd w:val="clear" w:color="auto" w:fill="FFFFFF" w:themeFill="background1"/>
          </w:tcPr>
          <w:p w14:paraId="3CF47086" w14:textId="77777777" w:rsidR="00DB7927" w:rsidRDefault="007B6754" w:rsidP="004E7B0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Planlegge og gjennomføre Bli kjent-dag.</w:t>
            </w:r>
          </w:p>
          <w:p w14:paraId="4A22394D" w14:textId="1E810F31" w:rsidR="007B6754" w:rsidRPr="007B6754" w:rsidRDefault="00B9721C" w:rsidP="004E7B0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Kjenne til hva som kreves </w:t>
            </w:r>
            <w:r w:rsidR="00FD4597">
              <w:rPr>
                <w:rFonts w:cstheme="minorHAnsi"/>
                <w:bCs/>
                <w:sz w:val="24"/>
                <w:szCs w:val="24"/>
              </w:rPr>
              <w:t>for å arrangere</w:t>
            </w:r>
            <w:r w:rsidR="00654809">
              <w:rPr>
                <w:rFonts w:cstheme="minorHAnsi"/>
                <w:bCs/>
                <w:sz w:val="24"/>
                <w:szCs w:val="24"/>
              </w:rPr>
              <w:t xml:space="preserve"> et større arrangement</w:t>
            </w:r>
          </w:p>
        </w:tc>
        <w:tc>
          <w:tcPr>
            <w:tcW w:w="8505" w:type="dxa"/>
            <w:shd w:val="clear" w:color="auto" w:fill="FFFFFF" w:themeFill="background1"/>
          </w:tcPr>
          <w:p w14:paraId="6D65B9F2" w14:textId="1677D280" w:rsidR="001363B6" w:rsidRPr="00230603" w:rsidRDefault="00230603" w:rsidP="00DB7927">
            <w:pPr>
              <w:rPr>
                <w:b/>
                <w:bCs/>
                <w:sz w:val="24"/>
                <w:szCs w:val="24"/>
              </w:rPr>
            </w:pPr>
            <w:r w:rsidRPr="00230603">
              <w:rPr>
                <w:b/>
                <w:bCs/>
                <w:sz w:val="24"/>
                <w:szCs w:val="24"/>
              </w:rPr>
              <w:t>Planlegge «Bli kjent-dag»</w:t>
            </w:r>
          </w:p>
          <w:p w14:paraId="237F6316" w14:textId="5621E547" w:rsidR="00DB7927" w:rsidRPr="001363B6" w:rsidRDefault="00DB7927" w:rsidP="00DB7927">
            <w:pPr>
              <w:rPr>
                <w:sz w:val="24"/>
                <w:szCs w:val="24"/>
              </w:rPr>
            </w:pPr>
            <w:r w:rsidRPr="001363B6">
              <w:rPr>
                <w:sz w:val="24"/>
                <w:szCs w:val="24"/>
              </w:rPr>
              <w:t>Komme med ideer og synspunkter om hvordan et arrangement skal gjennomføres</w:t>
            </w:r>
          </w:p>
          <w:p w14:paraId="690908D3" w14:textId="4A0C54E6" w:rsidR="00DB7927" w:rsidRPr="001363B6" w:rsidRDefault="00DB7927" w:rsidP="00DB7927">
            <w:pPr>
              <w:rPr>
                <w:sz w:val="24"/>
                <w:szCs w:val="24"/>
              </w:rPr>
            </w:pPr>
            <w:r w:rsidRPr="001363B6">
              <w:rPr>
                <w:sz w:val="24"/>
                <w:szCs w:val="24"/>
              </w:rPr>
              <w:t>Kunne si noe om kostnader rundt de ulike arrangementene</w:t>
            </w:r>
          </w:p>
          <w:p w14:paraId="1AA46B95" w14:textId="3DF2B95D" w:rsidR="00DB7927" w:rsidRDefault="00DB7927" w:rsidP="00DB7927">
            <w:pPr>
              <w:rPr>
                <w:sz w:val="24"/>
                <w:szCs w:val="24"/>
              </w:rPr>
            </w:pPr>
            <w:r w:rsidRPr="001363B6">
              <w:rPr>
                <w:sz w:val="24"/>
                <w:szCs w:val="24"/>
              </w:rPr>
              <w:t>Delta i dans og komme med forslag til koreografi og bevegelse</w:t>
            </w:r>
          </w:p>
          <w:p w14:paraId="0B04686F" w14:textId="32346F30" w:rsidR="00DB7927" w:rsidRPr="009C6281" w:rsidRDefault="003E7F2D" w:rsidP="004E7B06">
            <w:pPr>
              <w:rPr>
                <w:sz w:val="24"/>
                <w:szCs w:val="24"/>
              </w:rPr>
            </w:pPr>
            <w:r w:rsidRPr="009C6281">
              <w:rPr>
                <w:sz w:val="24"/>
                <w:szCs w:val="24"/>
              </w:rPr>
              <w:t>Øve inn flere låter i band, og fremføre for publikum.</w:t>
            </w:r>
          </w:p>
          <w:p w14:paraId="4F9508CC" w14:textId="0664BF77" w:rsidR="00DB7927" w:rsidRPr="009C6281" w:rsidRDefault="00DB7927" w:rsidP="004E7B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11E0FD" w14:textId="6E96AF27" w:rsidR="00B04E85" w:rsidRDefault="00B04E85" w:rsidP="004E7B06">
            <w:pPr>
              <w:rPr>
                <w:rFonts w:cstheme="minorHAnsi"/>
                <w:sz w:val="24"/>
                <w:szCs w:val="24"/>
              </w:rPr>
            </w:pPr>
            <w:r w:rsidRPr="00B04E85">
              <w:rPr>
                <w:rFonts w:cstheme="minorHAnsi"/>
                <w:sz w:val="24"/>
                <w:szCs w:val="24"/>
              </w:rPr>
              <w:t>Uke 3: Valgfagsdag – Øve i ba</w:t>
            </w:r>
            <w:r>
              <w:rPr>
                <w:rFonts w:cstheme="minorHAnsi"/>
                <w:sz w:val="24"/>
                <w:szCs w:val="24"/>
              </w:rPr>
              <w:t>nd</w:t>
            </w:r>
          </w:p>
          <w:p w14:paraId="25CA4BD4" w14:textId="65D9498A" w:rsidR="003B5422" w:rsidRPr="00B04E85" w:rsidRDefault="003B5422" w:rsidP="004E7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Uke 7: Valgfagsdag</w:t>
            </w:r>
            <w:r w:rsidR="00570B5D">
              <w:rPr>
                <w:rFonts w:cstheme="minorHAnsi"/>
                <w:sz w:val="24"/>
                <w:szCs w:val="24"/>
              </w:rPr>
              <w:t xml:space="preserve"> – Øve i band, planlegge bli kjent-dag. </w:t>
            </w:r>
          </w:p>
          <w:p w14:paraId="54E22C40" w14:textId="559DA6BC" w:rsidR="00DB7927" w:rsidRDefault="00DB7927" w:rsidP="004E7B06">
            <w:pPr>
              <w:rPr>
                <w:rFonts w:cstheme="minorHAnsi"/>
                <w:sz w:val="24"/>
                <w:szCs w:val="24"/>
              </w:rPr>
            </w:pPr>
            <w:r w:rsidRPr="003E7F2D">
              <w:rPr>
                <w:rFonts w:cstheme="minorHAnsi"/>
                <w:sz w:val="24"/>
                <w:szCs w:val="24"/>
              </w:rPr>
              <w:t>Uke 1</w:t>
            </w:r>
            <w:r w:rsidR="007C72E5">
              <w:rPr>
                <w:rFonts w:cstheme="minorHAnsi"/>
                <w:sz w:val="24"/>
                <w:szCs w:val="24"/>
              </w:rPr>
              <w:t>2</w:t>
            </w:r>
            <w:r w:rsidRPr="003E7F2D">
              <w:rPr>
                <w:rFonts w:cstheme="minorHAnsi"/>
                <w:sz w:val="24"/>
                <w:szCs w:val="24"/>
              </w:rPr>
              <w:t>: Valgfagsdag</w:t>
            </w:r>
            <w:r w:rsidR="00C63361">
              <w:rPr>
                <w:rFonts w:cstheme="minorHAnsi"/>
                <w:sz w:val="24"/>
                <w:szCs w:val="24"/>
              </w:rPr>
              <w:t xml:space="preserve"> – Øve i band og planlegge bli kjent-dag. Skrive liste over rekvisitter, kostymer</w:t>
            </w:r>
            <w:r w:rsidR="001A27EF">
              <w:rPr>
                <w:rFonts w:cstheme="minorHAnsi"/>
                <w:sz w:val="24"/>
                <w:szCs w:val="24"/>
              </w:rPr>
              <w:t xml:space="preserve">. Lage </w:t>
            </w:r>
            <w:r w:rsidR="001F7FE8">
              <w:rPr>
                <w:rFonts w:cstheme="minorHAnsi"/>
                <w:sz w:val="24"/>
                <w:szCs w:val="24"/>
              </w:rPr>
              <w:t xml:space="preserve">ulike ting som skal brukes </w:t>
            </w:r>
            <w:r w:rsidR="00E07209">
              <w:rPr>
                <w:rFonts w:cstheme="minorHAnsi"/>
                <w:sz w:val="24"/>
                <w:szCs w:val="24"/>
              </w:rPr>
              <w:t xml:space="preserve">denne dagen. </w:t>
            </w:r>
          </w:p>
          <w:p w14:paraId="1DFD25ED" w14:textId="75542006" w:rsidR="00C63361" w:rsidRPr="003E7F2D" w:rsidRDefault="00C63361" w:rsidP="004E7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Uke 24: Valgfagsdag og bli kjent-dag.</w:t>
            </w:r>
            <w:r w:rsidR="00E0720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14:paraId="13A4BE9B" w14:textId="60D1BEEF" w:rsidR="00DB7927" w:rsidRPr="00C50A0C" w:rsidRDefault="006D4407" w:rsidP="004E7B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Deltakelse og initiativ i timene. </w:t>
            </w:r>
            <w:r w:rsidR="00AE31B4">
              <w:rPr>
                <w:rFonts w:cstheme="minorHAnsi"/>
                <w:sz w:val="24"/>
                <w:szCs w:val="24"/>
              </w:rPr>
              <w:t xml:space="preserve">Vurdering av </w:t>
            </w:r>
            <w:r w:rsidR="007B6754">
              <w:rPr>
                <w:rFonts w:cstheme="minorHAnsi"/>
                <w:sz w:val="24"/>
                <w:szCs w:val="24"/>
              </w:rPr>
              <w:t xml:space="preserve">ferdigheter under øving og fremføring. </w:t>
            </w:r>
          </w:p>
        </w:tc>
      </w:tr>
    </w:tbl>
    <w:p w14:paraId="67A84E2C" w14:textId="77777777" w:rsidR="00454289" w:rsidRPr="00454289" w:rsidRDefault="00454289" w:rsidP="00454289">
      <w:pPr>
        <w:rPr>
          <w:rFonts w:cstheme="minorHAnsi"/>
          <w:sz w:val="24"/>
          <w:szCs w:val="24"/>
        </w:rPr>
      </w:pPr>
    </w:p>
    <w:p w14:paraId="5FD457A1" w14:textId="77777777" w:rsidR="00454289" w:rsidRPr="00C50A0C" w:rsidRDefault="00454289"/>
    <w:sectPr w:rsidR="00454289" w:rsidRPr="00C50A0C" w:rsidSect="001948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60E5C"/>
    <w:multiLevelType w:val="multilevel"/>
    <w:tmpl w:val="49E68B1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0C768C"/>
    <w:multiLevelType w:val="hybridMultilevel"/>
    <w:tmpl w:val="2744E1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11D3D"/>
    <w:multiLevelType w:val="hybridMultilevel"/>
    <w:tmpl w:val="AA4CD7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A0111"/>
    <w:multiLevelType w:val="hybridMultilevel"/>
    <w:tmpl w:val="488A5C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52973"/>
    <w:multiLevelType w:val="hybridMultilevel"/>
    <w:tmpl w:val="ABF8D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313564">
    <w:abstractNumId w:val="4"/>
  </w:num>
  <w:num w:numId="2" w16cid:durableId="1465537222">
    <w:abstractNumId w:val="3"/>
  </w:num>
  <w:num w:numId="3" w16cid:durableId="734473140">
    <w:abstractNumId w:val="2"/>
  </w:num>
  <w:num w:numId="4" w16cid:durableId="360477964">
    <w:abstractNumId w:val="0"/>
  </w:num>
  <w:num w:numId="5" w16cid:durableId="177478982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52"/>
    <w:rsid w:val="00022E0C"/>
    <w:rsid w:val="00032755"/>
    <w:rsid w:val="0004320D"/>
    <w:rsid w:val="0006118F"/>
    <w:rsid w:val="000612FA"/>
    <w:rsid w:val="00082FBE"/>
    <w:rsid w:val="000B2628"/>
    <w:rsid w:val="000C137B"/>
    <w:rsid w:val="000E1C78"/>
    <w:rsid w:val="000E693B"/>
    <w:rsid w:val="000F44C2"/>
    <w:rsid w:val="00105A85"/>
    <w:rsid w:val="00112C6D"/>
    <w:rsid w:val="00126ACC"/>
    <w:rsid w:val="00130A6E"/>
    <w:rsid w:val="00132911"/>
    <w:rsid w:val="00132FDA"/>
    <w:rsid w:val="00134524"/>
    <w:rsid w:val="001347BA"/>
    <w:rsid w:val="001363B6"/>
    <w:rsid w:val="00142FB7"/>
    <w:rsid w:val="00146899"/>
    <w:rsid w:val="0015305C"/>
    <w:rsid w:val="00157718"/>
    <w:rsid w:val="001641AD"/>
    <w:rsid w:val="00170551"/>
    <w:rsid w:val="00194852"/>
    <w:rsid w:val="001A10DF"/>
    <w:rsid w:val="001A27EF"/>
    <w:rsid w:val="001A6057"/>
    <w:rsid w:val="001A7E04"/>
    <w:rsid w:val="001B0F2E"/>
    <w:rsid w:val="001B7607"/>
    <w:rsid w:val="001C2A51"/>
    <w:rsid w:val="001D14A4"/>
    <w:rsid w:val="001D240E"/>
    <w:rsid w:val="001E2F54"/>
    <w:rsid w:val="001F7FE8"/>
    <w:rsid w:val="002020ED"/>
    <w:rsid w:val="00220224"/>
    <w:rsid w:val="00226737"/>
    <w:rsid w:val="00230603"/>
    <w:rsid w:val="002849E9"/>
    <w:rsid w:val="002B0530"/>
    <w:rsid w:val="002E4A8C"/>
    <w:rsid w:val="00303B77"/>
    <w:rsid w:val="003227D7"/>
    <w:rsid w:val="00356BD6"/>
    <w:rsid w:val="00366B00"/>
    <w:rsid w:val="003751E5"/>
    <w:rsid w:val="00381ECB"/>
    <w:rsid w:val="003B5422"/>
    <w:rsid w:val="003E4FF9"/>
    <w:rsid w:val="003E7F2D"/>
    <w:rsid w:val="00403AAE"/>
    <w:rsid w:val="00420FB1"/>
    <w:rsid w:val="004229E3"/>
    <w:rsid w:val="0043513F"/>
    <w:rsid w:val="0043583A"/>
    <w:rsid w:val="00441FD1"/>
    <w:rsid w:val="00446621"/>
    <w:rsid w:val="00454289"/>
    <w:rsid w:val="004820E5"/>
    <w:rsid w:val="00491324"/>
    <w:rsid w:val="00495646"/>
    <w:rsid w:val="004C2305"/>
    <w:rsid w:val="004C4973"/>
    <w:rsid w:val="004C5D48"/>
    <w:rsid w:val="004D2BA8"/>
    <w:rsid w:val="004F17EA"/>
    <w:rsid w:val="004F34E9"/>
    <w:rsid w:val="004F708F"/>
    <w:rsid w:val="00507C5B"/>
    <w:rsid w:val="0051605D"/>
    <w:rsid w:val="005163EC"/>
    <w:rsid w:val="005236BC"/>
    <w:rsid w:val="00541569"/>
    <w:rsid w:val="005514D0"/>
    <w:rsid w:val="005611DC"/>
    <w:rsid w:val="00570B5D"/>
    <w:rsid w:val="00576D27"/>
    <w:rsid w:val="005E1ACC"/>
    <w:rsid w:val="005E2FB2"/>
    <w:rsid w:val="0060148D"/>
    <w:rsid w:val="00627A2F"/>
    <w:rsid w:val="006369E3"/>
    <w:rsid w:val="00654809"/>
    <w:rsid w:val="00657215"/>
    <w:rsid w:val="0066140A"/>
    <w:rsid w:val="006634B8"/>
    <w:rsid w:val="00681D86"/>
    <w:rsid w:val="00682B53"/>
    <w:rsid w:val="00690B1E"/>
    <w:rsid w:val="00695883"/>
    <w:rsid w:val="006A3229"/>
    <w:rsid w:val="006A40C9"/>
    <w:rsid w:val="006B4327"/>
    <w:rsid w:val="006B5CBC"/>
    <w:rsid w:val="006D4407"/>
    <w:rsid w:val="006E7E37"/>
    <w:rsid w:val="00705BFA"/>
    <w:rsid w:val="007134E9"/>
    <w:rsid w:val="0072193D"/>
    <w:rsid w:val="007267DC"/>
    <w:rsid w:val="00727F5F"/>
    <w:rsid w:val="00743B69"/>
    <w:rsid w:val="00747933"/>
    <w:rsid w:val="007576B7"/>
    <w:rsid w:val="0077493B"/>
    <w:rsid w:val="00790697"/>
    <w:rsid w:val="007A4A81"/>
    <w:rsid w:val="007B6754"/>
    <w:rsid w:val="007C4C53"/>
    <w:rsid w:val="007C72E5"/>
    <w:rsid w:val="007D3339"/>
    <w:rsid w:val="007D340A"/>
    <w:rsid w:val="007D5F4A"/>
    <w:rsid w:val="007D7383"/>
    <w:rsid w:val="008047B8"/>
    <w:rsid w:val="00811E79"/>
    <w:rsid w:val="008122E0"/>
    <w:rsid w:val="00816D90"/>
    <w:rsid w:val="0082069A"/>
    <w:rsid w:val="008713FD"/>
    <w:rsid w:val="008857D0"/>
    <w:rsid w:val="00893B45"/>
    <w:rsid w:val="008B7C22"/>
    <w:rsid w:val="008C296E"/>
    <w:rsid w:val="008D7379"/>
    <w:rsid w:val="008F6CA9"/>
    <w:rsid w:val="00901EA7"/>
    <w:rsid w:val="00917DEB"/>
    <w:rsid w:val="00932DA3"/>
    <w:rsid w:val="00933424"/>
    <w:rsid w:val="00945B6A"/>
    <w:rsid w:val="009610FA"/>
    <w:rsid w:val="00963310"/>
    <w:rsid w:val="00981420"/>
    <w:rsid w:val="0098742D"/>
    <w:rsid w:val="009A2E2A"/>
    <w:rsid w:val="009B05A0"/>
    <w:rsid w:val="009B39E2"/>
    <w:rsid w:val="009C6281"/>
    <w:rsid w:val="009D7A75"/>
    <w:rsid w:val="009F6C81"/>
    <w:rsid w:val="00A214CC"/>
    <w:rsid w:val="00A427DF"/>
    <w:rsid w:val="00A4605E"/>
    <w:rsid w:val="00A62CF9"/>
    <w:rsid w:val="00A63BBE"/>
    <w:rsid w:val="00A8311C"/>
    <w:rsid w:val="00A856DD"/>
    <w:rsid w:val="00AE181E"/>
    <w:rsid w:val="00AE31B4"/>
    <w:rsid w:val="00AE7810"/>
    <w:rsid w:val="00B04E85"/>
    <w:rsid w:val="00B21303"/>
    <w:rsid w:val="00B23F08"/>
    <w:rsid w:val="00B502CD"/>
    <w:rsid w:val="00B64DDC"/>
    <w:rsid w:val="00B70ABB"/>
    <w:rsid w:val="00B775FA"/>
    <w:rsid w:val="00B9721C"/>
    <w:rsid w:val="00BA7541"/>
    <w:rsid w:val="00BB32BB"/>
    <w:rsid w:val="00BB3ECC"/>
    <w:rsid w:val="00BC46CA"/>
    <w:rsid w:val="00BD64E1"/>
    <w:rsid w:val="00BE79D8"/>
    <w:rsid w:val="00BF4758"/>
    <w:rsid w:val="00C1300A"/>
    <w:rsid w:val="00C420C3"/>
    <w:rsid w:val="00C50A0C"/>
    <w:rsid w:val="00C63361"/>
    <w:rsid w:val="00CA289D"/>
    <w:rsid w:val="00CB0B70"/>
    <w:rsid w:val="00CF23B3"/>
    <w:rsid w:val="00D01B9B"/>
    <w:rsid w:val="00D12225"/>
    <w:rsid w:val="00D20F89"/>
    <w:rsid w:val="00D43AB1"/>
    <w:rsid w:val="00D6441F"/>
    <w:rsid w:val="00D758AC"/>
    <w:rsid w:val="00DA435E"/>
    <w:rsid w:val="00DB6247"/>
    <w:rsid w:val="00DB7927"/>
    <w:rsid w:val="00DC4701"/>
    <w:rsid w:val="00DC6636"/>
    <w:rsid w:val="00DC72A1"/>
    <w:rsid w:val="00DD3858"/>
    <w:rsid w:val="00DE2FC1"/>
    <w:rsid w:val="00DE3AAA"/>
    <w:rsid w:val="00DE6809"/>
    <w:rsid w:val="00DF7E6F"/>
    <w:rsid w:val="00E07209"/>
    <w:rsid w:val="00E14D26"/>
    <w:rsid w:val="00E16896"/>
    <w:rsid w:val="00E179E1"/>
    <w:rsid w:val="00E22FCE"/>
    <w:rsid w:val="00E33093"/>
    <w:rsid w:val="00E42CD0"/>
    <w:rsid w:val="00E72610"/>
    <w:rsid w:val="00E77C85"/>
    <w:rsid w:val="00E808AE"/>
    <w:rsid w:val="00E9555A"/>
    <w:rsid w:val="00EA7EBC"/>
    <w:rsid w:val="00EB3F5F"/>
    <w:rsid w:val="00EC1BE7"/>
    <w:rsid w:val="00ED68C8"/>
    <w:rsid w:val="00EE4C3C"/>
    <w:rsid w:val="00EF4BB7"/>
    <w:rsid w:val="00EF6F2C"/>
    <w:rsid w:val="00F12DEC"/>
    <w:rsid w:val="00F20143"/>
    <w:rsid w:val="00F71C50"/>
    <w:rsid w:val="00F82FCE"/>
    <w:rsid w:val="00FA69D5"/>
    <w:rsid w:val="00FB3508"/>
    <w:rsid w:val="00FB62CD"/>
    <w:rsid w:val="00FD4597"/>
    <w:rsid w:val="00FD500B"/>
    <w:rsid w:val="00FD72F5"/>
    <w:rsid w:val="00FF624E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F3D0"/>
  <w15:docId w15:val="{0A78BF04-AE56-4A2B-98AC-30EA7138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13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tat">
    <w:name w:val="Quote"/>
    <w:basedOn w:val="Normal"/>
    <w:next w:val="Normal"/>
    <w:link w:val="SitatTegn"/>
    <w:uiPriority w:val="29"/>
    <w:qFormat/>
    <w:rsid w:val="00C1300A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C1300A"/>
    <w:rPr>
      <w:i/>
      <w:iCs/>
      <w:color w:val="000000" w:themeColor="text1"/>
    </w:rPr>
  </w:style>
  <w:style w:type="paragraph" w:styleId="Listeavsnitt">
    <w:name w:val="List Paragraph"/>
    <w:basedOn w:val="Normal"/>
    <w:link w:val="ListeavsnittTegn"/>
    <w:uiPriority w:val="34"/>
    <w:qFormat/>
    <w:rsid w:val="00C1300A"/>
    <w:pPr>
      <w:ind w:left="720"/>
      <w:contextualSpacing/>
    </w:pPr>
  </w:style>
  <w:style w:type="character" w:customStyle="1" w:styleId="ListeavsnittTegn">
    <w:name w:val="Listeavsnitt Tegn"/>
    <w:link w:val="Listeavsnitt"/>
    <w:uiPriority w:val="99"/>
    <w:rsid w:val="00C1300A"/>
  </w:style>
  <w:style w:type="paragraph" w:styleId="Bobletekst">
    <w:name w:val="Balloon Text"/>
    <w:basedOn w:val="Normal"/>
    <w:link w:val="BobletekstTegn"/>
    <w:uiPriority w:val="99"/>
    <w:semiHidden/>
    <w:unhideWhenUsed/>
    <w:rsid w:val="0013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2FDA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EB3F5F"/>
    <w:rPr>
      <w:color w:val="0000FF"/>
      <w:u w:val="single"/>
    </w:rPr>
  </w:style>
  <w:style w:type="character" w:customStyle="1" w:styleId="curriculum-goalitem-text">
    <w:name w:val="curriculum-goal__item-text"/>
    <w:basedOn w:val="Standardskriftforavsnitt"/>
    <w:rsid w:val="00220224"/>
  </w:style>
  <w:style w:type="paragraph" w:customStyle="1" w:styleId="curriculum-goal">
    <w:name w:val="curriculum-goal"/>
    <w:basedOn w:val="Normal"/>
    <w:rsid w:val="0022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727F5F"/>
    <w:rPr>
      <w:color w:val="800080" w:themeColor="followed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022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2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854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410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033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451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54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32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332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861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364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104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5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54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750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740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8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94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5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5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41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494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40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3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49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44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9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32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00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51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2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11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93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14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574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282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0204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47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88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06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3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54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69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7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7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15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8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31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7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618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nn xmlns="56c2adfa-0828-41a1-bc6d-470242d95f17" xsi:nil="true"/>
    <Fag xmlns="56c2adfa-0828-41a1-bc6d-470242d95f17">V.F. Sal og scene</Fag>
    <Kapittel xmlns="56c2adfa-0828-41a1-bc6d-470242d95f17" xsi:nil="true"/>
    <lcf76f155ced4ddcb4097134ff3c332f xmlns="56c2adfa-0828-41a1-bc6d-470242d95f17">
      <Terms xmlns="http://schemas.microsoft.com/office/infopath/2007/PartnerControls"/>
    </lcf76f155ced4ddcb4097134ff3c332f>
    <TaxCatchAll xmlns="029c07d0-2aa5-4f77-9f0e-a3aa6bf0990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4078015DEF094695FAAE81FEE51DFD" ma:contentTypeVersion="19" ma:contentTypeDescription="Opprett et nytt dokument." ma:contentTypeScope="" ma:versionID="7b7d3ed4c5b079b14404f7ef3b391b1a">
  <xsd:schema xmlns:xsd="http://www.w3.org/2001/XMLSchema" xmlns:xs="http://www.w3.org/2001/XMLSchema" xmlns:p="http://schemas.microsoft.com/office/2006/metadata/properties" xmlns:ns2="56c2adfa-0828-41a1-bc6d-470242d95f17" xmlns:ns3="029c07d0-2aa5-4f77-9f0e-a3aa6bf09905" targetNamespace="http://schemas.microsoft.com/office/2006/metadata/properties" ma:root="true" ma:fieldsID="717d8e41b56e2ccb47ae224db2262a46" ns2:_="" ns3:_="">
    <xsd:import namespace="56c2adfa-0828-41a1-bc6d-470242d95f17"/>
    <xsd:import namespace="029c07d0-2aa5-4f77-9f0e-a3aa6bf09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Trin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Kapittel" minOccurs="0"/>
                <xsd:element ref="ns2:F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2adfa-0828-41a1-bc6d-470242d95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Trinn" ma:index="16" nillable="true" ma:displayName="Trinn" ma:default="8. trinn" ma:format="Dropdown" ma:internalName="Trinn">
      <xsd:simpleType>
        <xsd:restriction base="dms:Choice">
          <xsd:enumeration value="8. trinn"/>
          <xsd:enumeration value="9. trinn"/>
          <xsd:enumeration value="10. trinn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f5f205b1-0e3e-4bac-9a38-12b604b348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Kapittel" ma:index="24" nillable="true" ma:displayName="Kapittel" ma:default="Kapittel 1" ma:format="Dropdown" ma:internalName="Kapittel">
      <xsd:simpleType>
        <xsd:restriction base="dms:Choice">
          <xsd:enumeration value="Kapittel 1"/>
          <xsd:enumeration value="Kapittel 2"/>
          <xsd:enumeration value="Kapittel 3"/>
          <xsd:enumeration value="Kapittel 4"/>
          <xsd:enumeration value="Kapittel 5"/>
          <xsd:enumeration value="Kapittel 6"/>
          <xsd:enumeration value="Kapittel 7"/>
          <xsd:enumeration value="Kapittel 8"/>
          <xsd:enumeration value="Kapittel 9"/>
          <xsd:enumeration value="Kapittel 10"/>
        </xsd:restriction>
      </xsd:simpleType>
    </xsd:element>
    <xsd:element name="Fag" ma:index="25" nillable="true" ma:displayName="Fag" ma:default="Norsk" ma:format="Dropdown" ma:internalName="Fag">
      <xsd:simpleType>
        <xsd:restriction base="dms:Choice">
          <xsd:enumeration value="Arbeidslivsfag"/>
          <xsd:enumeration value="Engelsk"/>
          <xsd:enumeration value="Engelsk fordypning"/>
          <xsd:enumeration value="KRLE"/>
          <xsd:enumeration value="Kroppsøving"/>
          <xsd:enumeration value="Mat og helse"/>
          <xsd:enumeration value="Matematikk"/>
          <xsd:enumeration value="Matematikk fordypning"/>
          <xsd:enumeration value="Naturfag"/>
          <xsd:enumeration value="Norsk"/>
          <xsd:enumeration value="Samfunnsfag"/>
          <xsd:enumeration value="Tysk"/>
          <xsd:enumeration value="UTV"/>
          <xsd:enumeration value="V.F. Design og redesign"/>
          <xsd:enumeration value="V.F. Friluftsliv"/>
          <xsd:enumeration value="V.F. Fysisk"/>
          <xsd:enumeration value="V.F. Programmering"/>
          <xsd:enumeration value="V.F. Sal og scene"/>
          <xsd:enumeration value="V.F. Trafikk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07d0-2aa5-4f77-9f0e-a3aa6bf09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9c6d043-d8b0-44e4-9bb8-5534dae6660d}" ma:internalName="TaxCatchAll" ma:showField="CatchAllData" ma:web="029c07d0-2aa5-4f77-9f0e-a3aa6bf09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623620-4C28-4815-8882-5D451D6FDF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06E6BE-F945-4E2A-B179-07D203CB88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71642A-01E1-49DD-AD58-3308A307A4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B58E3B-BCF3-4845-92F8-3D4094778B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1480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Kvinesdal Kommune</Company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Gunnar Ågedal</dc:creator>
  <cp:lastModifiedBy>Ann Kristin Eikeland</cp:lastModifiedBy>
  <cp:revision>3</cp:revision>
  <cp:lastPrinted>2020-06-19T11:47:00Z</cp:lastPrinted>
  <dcterms:created xsi:type="dcterms:W3CDTF">2022-06-21T11:13:00Z</dcterms:created>
  <dcterms:modified xsi:type="dcterms:W3CDTF">2022-06-21T11:21:00Z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0x010100014078015DEF094695FAAE81FEE51DFD</vt:lpwstr>
  </property>
  <property fmtid="{D5CDD505-2E9C-101B-9397-08002B2CF9AE}" pid="3" name="MediaServiceImageTags">
    <vt:lpwstr/>
  </property>
</Properties>
</file>